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2C00002E" w:rsidR="00EE5530" w:rsidRDefault="0022783E" w:rsidP="00543F26">
      <w:pPr>
        <w:pStyle w:val="Titolo1"/>
        <w:numPr>
          <w:ilvl w:val="0"/>
          <w:numId w:val="0"/>
        </w:numPr>
        <w:ind w:right="142"/>
        <w:rPr>
          <w:lang w:val="en-GB"/>
        </w:rPr>
      </w:pPr>
      <w:bookmarkStart w:id="0" w:name="_Toc38291629"/>
      <w:r>
        <w:rPr>
          <w:lang w:val="en-GB"/>
        </w:rPr>
        <w:t>8</w:t>
      </w:r>
      <w:bookmarkStart w:id="1" w:name="_GoBack"/>
      <w:bookmarkEnd w:id="1"/>
      <w:r w:rsidR="00ED48DE" w:rsidRPr="00ED48DE">
        <w:rPr>
          <w:vertAlign w:val="superscript"/>
          <w:lang w:val="en-GB"/>
        </w:rPr>
        <w:t>th</w:t>
      </w:r>
      <w:r w:rsidR="00ED48DE">
        <w:rPr>
          <w:lang w:val="en-GB"/>
        </w:rPr>
        <w:t xml:space="preserve"> </w:t>
      </w:r>
      <w:r w:rsidR="00543F26" w:rsidRPr="00543F26">
        <w:rPr>
          <w:lang w:val="en-GB"/>
        </w:rPr>
        <w:t>FIELDS WP1 meeting</w:t>
      </w:r>
      <w:r w:rsidR="00543F26">
        <w:rPr>
          <w:lang w:val="en-GB"/>
        </w:rPr>
        <w:t xml:space="preserve"> </w:t>
      </w:r>
      <w:bookmarkEnd w:id="0"/>
    </w:p>
    <w:p w14:paraId="236AEFEA" w14:textId="77777777" w:rsidR="0022783E" w:rsidRDefault="0022783E" w:rsidP="0022783E">
      <w:pPr>
        <w:jc w:val="both"/>
      </w:pPr>
      <w:r>
        <w:rPr>
          <w:b/>
        </w:rPr>
        <w:t xml:space="preserve">Subject: </w:t>
      </w:r>
      <w:r>
        <w:t>ongoing tasks</w:t>
      </w:r>
    </w:p>
    <w:p w14:paraId="58829E87" w14:textId="77777777" w:rsidR="0022783E" w:rsidRDefault="0022783E" w:rsidP="0022783E">
      <w:pPr>
        <w:jc w:val="both"/>
        <w:rPr>
          <w:color w:val="000000"/>
        </w:rPr>
      </w:pPr>
      <w:r>
        <w:rPr>
          <w:b/>
        </w:rPr>
        <w:t xml:space="preserve">Participants: </w:t>
      </w:r>
      <w:r>
        <w:t>Remigio Berruto (UNITO),</w:t>
      </w:r>
      <w:r>
        <w:rPr>
          <w:b/>
        </w:rPr>
        <w:t xml:space="preserve"> </w:t>
      </w:r>
      <w:r>
        <w:t xml:space="preserve">Francesca Sanna (UNITO), Maria Joao Proença (EfVET), Luis Mayor (ISEKI), </w:t>
      </w:r>
      <w:r>
        <w:rPr>
          <w:color w:val="000000"/>
        </w:rPr>
        <w:t>Christoph Knöbl (ISEKI), Jaques Trienekens (WUR), Billy Goodburn (ICOS) Daniel Fenrich (UHOH), Michael Bregler (UHOH)</w:t>
      </w:r>
    </w:p>
    <w:p w14:paraId="26087590" w14:textId="77777777" w:rsidR="0022783E" w:rsidRDefault="0022783E" w:rsidP="0022783E">
      <w:pPr>
        <w:jc w:val="both"/>
        <w:rPr>
          <w:b/>
        </w:rPr>
      </w:pPr>
      <w:r>
        <w:rPr>
          <w:b/>
        </w:rPr>
        <w:t>Excused attendance</w:t>
      </w:r>
      <w:r>
        <w:t>: Pauline Boivin (LLLP),Line Friis Lindner (ISEKI), Daniel Rossi (CONFAGRI)</w:t>
      </w:r>
    </w:p>
    <w:p w14:paraId="2D92EAF5" w14:textId="77777777" w:rsidR="0022783E" w:rsidRDefault="0022783E" w:rsidP="0022783E">
      <w:pPr>
        <w:jc w:val="both"/>
      </w:pPr>
      <w:r>
        <w:rPr>
          <w:b/>
        </w:rPr>
        <w:t>Date:</w:t>
      </w:r>
      <w:r>
        <w:t xml:space="preserve"> 22 September 2020, 15:30-17:00</w:t>
      </w:r>
    </w:p>
    <w:p w14:paraId="784C8414" w14:textId="77777777" w:rsidR="0022783E" w:rsidRDefault="0022783E" w:rsidP="0022783E">
      <w:r>
        <w:rPr>
          <w:b/>
        </w:rPr>
        <w:t>Topics discussed</w:t>
      </w:r>
    </w:p>
    <w:p w14:paraId="2A73F39F"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rPr>
      </w:pPr>
      <w:r>
        <w:rPr>
          <w:color w:val="000000"/>
        </w:rPr>
        <w:t>RB informs that FIELDS website is ready in its design and structure. The content will be available at the end of June. It will be available in word format, so that partners will be able to check it.</w:t>
      </w:r>
    </w:p>
    <w:p w14:paraId="3D55D415"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rPr>
      </w:pPr>
      <w:r>
        <w:rPr>
          <w:color w:val="000000"/>
        </w:rPr>
        <w:t xml:space="preserve">RB informs that ESCO has contacted him, proposing FIELDS consortium to contribute to the update of the skills classification. He will keep informed FIELDS partners on this topic. </w:t>
      </w:r>
    </w:p>
    <w:p w14:paraId="20B601BF"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rPr>
      </w:pPr>
      <w:r>
        <w:rPr>
          <w:color w:val="000000"/>
        </w:rPr>
        <w:t xml:space="preserve">Deliverable 1.1. UNITO has prepared a draft document with the support of LLLP, and UHOH, based on the structure suggested by WUR. The document is available in google drive </w:t>
      </w:r>
      <w:hyperlink r:id="rId8">
        <w:r>
          <w:rPr>
            <w:color w:val="0563C1"/>
            <w:u w:val="single"/>
          </w:rPr>
          <w:t>https://drive.google.com/file/d/1CYyc4AWZGoEr7R7Yd3_1fS-lLrr_LuIt/view?usp=sharing</w:t>
        </w:r>
      </w:hyperlink>
      <w:r>
        <w:rPr>
          <w:color w:val="000000"/>
        </w:rPr>
        <w:t xml:space="preserve"> and </w:t>
      </w:r>
      <w:r>
        <w:rPr>
          <w:color w:val="000000"/>
          <w:u w:val="single"/>
        </w:rPr>
        <w:t>FS has asked by email our collaboration (add contents, improve, comment and revise the document)</w:t>
      </w:r>
      <w:r>
        <w:rPr>
          <w:color w:val="000000"/>
        </w:rPr>
        <w:t>. Progress on this document will be checked in the next WP1 meeting, 7</w:t>
      </w:r>
      <w:r>
        <w:rPr>
          <w:color w:val="000000"/>
          <w:vertAlign w:val="superscript"/>
        </w:rPr>
        <w:t xml:space="preserve">th </w:t>
      </w:r>
      <w:r>
        <w:rPr>
          <w:color w:val="000000"/>
        </w:rPr>
        <w:t>October.</w:t>
      </w:r>
    </w:p>
    <w:p w14:paraId="016DC73F"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rPr>
      </w:pPr>
      <w:r>
        <w:rPr>
          <w:color w:val="000000"/>
        </w:rPr>
        <w:t xml:space="preserve">FIELDS databases. “Best practices” database needs more inputs (only 3 for the moment). </w:t>
      </w:r>
      <w:r>
        <w:rPr>
          <w:color w:val="000000"/>
          <w:u w:val="single"/>
        </w:rPr>
        <w:t>UNITO will send an email to task partners kindly asking them to contribute to the database</w:t>
      </w:r>
      <w:r>
        <w:rPr>
          <w:color w:val="000000"/>
        </w:rPr>
        <w:t>. A discussion arose on the meaning of “best practices” and what kind of information we want to ask. See a summary of the discussion at the end of this document.</w:t>
      </w:r>
    </w:p>
    <w:p w14:paraId="6B815A9B"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u w:val="single"/>
        </w:rPr>
      </w:pPr>
      <w:r>
        <w:rPr>
          <w:color w:val="000000"/>
        </w:rPr>
        <w:t>Deliverable 1.5: Focus Group analysis. Most of the analysis at national level have been done. Waiting data from Slovenia and Forestry Focus Groups, they say it will be sent to ISEKI this week. LM shows how the National Focus Groups have been analysed and reported. LM also shows how the analysis at European level will be done (skills section). Although the deliverable is not yet completed</w:t>
      </w:r>
      <w:r>
        <w:rPr>
          <w:color w:val="000000"/>
          <w:u w:val="single"/>
        </w:rPr>
        <w:t xml:space="preserve">, ISEKI will make available the partial analysis (at national level) to ICOS and WUR for tasks 1.4 and 1.5 respectively. </w:t>
      </w:r>
    </w:p>
    <w:p w14:paraId="5C7DD848"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u w:val="single"/>
        </w:rPr>
      </w:pPr>
      <w:r>
        <w:rPr>
          <w:color w:val="000000"/>
        </w:rPr>
        <w:t xml:space="preserve">Task 1.4. Survey draft is almost ready. Just two sections need to be finished: skills (a simplified skill list is needed) and business models (important for task 1.5). Some partners have already contributed to the “business models” section. </w:t>
      </w:r>
      <w:r>
        <w:rPr>
          <w:color w:val="000000"/>
          <w:u w:val="single"/>
        </w:rPr>
        <w:t>ISEKI will do it as well. ISEKI will also meet ICOS next week to contribute to the design of the simplified skill list, based on the experience gained in the Focus Groups analysis.</w:t>
      </w:r>
    </w:p>
    <w:p w14:paraId="62DF1DCB" w14:textId="77777777" w:rsidR="0022783E" w:rsidRDefault="0022783E" w:rsidP="00F96727">
      <w:pPr>
        <w:numPr>
          <w:ilvl w:val="0"/>
          <w:numId w:val="4"/>
        </w:numPr>
        <w:pBdr>
          <w:top w:val="nil"/>
          <w:left w:val="nil"/>
          <w:bottom w:val="nil"/>
          <w:right w:val="nil"/>
          <w:between w:val="nil"/>
        </w:pBdr>
        <w:spacing w:before="0" w:after="0" w:line="259" w:lineRule="auto"/>
        <w:ind w:left="426"/>
        <w:jc w:val="both"/>
        <w:rPr>
          <w:color w:val="000000"/>
        </w:rPr>
      </w:pPr>
      <w:r>
        <w:rPr>
          <w:rFonts w:ascii="Calibri" w:eastAsia="Calibri" w:hAnsi="Calibri" w:cs="Calibri"/>
          <w:color w:val="000000"/>
        </w:rPr>
        <w:t xml:space="preserve">Task 1.5. Future trends analysis. As commented previously, ISEKI will make available the partial analysis (at national level) of the Focus Groups to WUR. </w:t>
      </w:r>
    </w:p>
    <w:p w14:paraId="2486D435" w14:textId="77777777" w:rsidR="0022783E" w:rsidRDefault="0022783E" w:rsidP="00F96727">
      <w:pPr>
        <w:numPr>
          <w:ilvl w:val="0"/>
          <w:numId w:val="4"/>
        </w:numPr>
        <w:pBdr>
          <w:top w:val="nil"/>
          <w:left w:val="nil"/>
          <w:bottom w:val="nil"/>
          <w:right w:val="nil"/>
          <w:between w:val="nil"/>
        </w:pBdr>
        <w:spacing w:before="0" w:after="160" w:line="259" w:lineRule="auto"/>
        <w:ind w:left="426"/>
        <w:jc w:val="both"/>
        <w:rPr>
          <w:color w:val="000000"/>
          <w:u w:val="single"/>
        </w:rPr>
      </w:pPr>
      <w:r>
        <w:rPr>
          <w:rFonts w:ascii="Calibri" w:eastAsia="Calibri" w:hAnsi="Calibri" w:cs="Calibri"/>
          <w:color w:val="000000"/>
        </w:rPr>
        <w:t>New fixed date for WP1 meetings. Each two weeks, Wednesdays at 14:30. Next 7</w:t>
      </w:r>
      <w:r>
        <w:rPr>
          <w:rFonts w:ascii="Calibri" w:eastAsia="Calibri" w:hAnsi="Calibri" w:cs="Calibri"/>
          <w:color w:val="000000"/>
          <w:vertAlign w:val="superscript"/>
        </w:rPr>
        <w:t xml:space="preserve">th </w:t>
      </w:r>
      <w:r>
        <w:rPr>
          <w:rFonts w:ascii="Calibri" w:eastAsia="Calibri" w:hAnsi="Calibri" w:cs="Calibri"/>
          <w:color w:val="000000"/>
        </w:rPr>
        <w:t xml:space="preserve">October, </w:t>
      </w:r>
      <w:r>
        <w:t xml:space="preserve">link for the meetings: </w:t>
      </w:r>
      <w:hyperlink r:id="rId9">
        <w:r>
          <w:rPr>
            <w:color w:val="1155CC"/>
            <w:u w:val="single"/>
          </w:rPr>
          <w:t>https://us02web.zoom.us/j/88456336354</w:t>
        </w:r>
      </w:hyperlink>
      <w:r>
        <w:t xml:space="preserve"> </w:t>
      </w:r>
    </w:p>
    <w:p w14:paraId="6387B876" w14:textId="77777777" w:rsidR="0022783E" w:rsidRDefault="0022783E" w:rsidP="0022783E">
      <w:pPr>
        <w:pBdr>
          <w:top w:val="nil"/>
          <w:left w:val="nil"/>
          <w:bottom w:val="nil"/>
          <w:right w:val="nil"/>
          <w:between w:val="nil"/>
        </w:pBdr>
        <w:spacing w:after="0"/>
        <w:jc w:val="both"/>
        <w:rPr>
          <w:color w:val="000000"/>
        </w:rPr>
      </w:pPr>
    </w:p>
    <w:p w14:paraId="447E9399" w14:textId="77777777" w:rsidR="0022783E" w:rsidRDefault="0022783E" w:rsidP="0022783E">
      <w:pPr>
        <w:pBdr>
          <w:top w:val="nil"/>
          <w:left w:val="nil"/>
          <w:bottom w:val="nil"/>
          <w:right w:val="nil"/>
          <w:between w:val="nil"/>
        </w:pBdr>
        <w:spacing w:after="0"/>
        <w:jc w:val="both"/>
        <w:rPr>
          <w:b/>
          <w:color w:val="000000"/>
        </w:rPr>
      </w:pPr>
      <w:r>
        <w:rPr>
          <w:b/>
          <w:color w:val="000000"/>
        </w:rPr>
        <w:lastRenderedPageBreak/>
        <w:t>BEST PRACTICES DATABASE</w:t>
      </w:r>
    </w:p>
    <w:p w14:paraId="46F12B93" w14:textId="77777777" w:rsidR="0022783E" w:rsidRDefault="0022783E" w:rsidP="0022783E">
      <w:pPr>
        <w:pBdr>
          <w:top w:val="nil"/>
          <w:left w:val="nil"/>
          <w:bottom w:val="nil"/>
          <w:right w:val="nil"/>
          <w:between w:val="nil"/>
        </w:pBdr>
        <w:spacing w:after="0"/>
        <w:jc w:val="both"/>
        <w:rPr>
          <w:color w:val="000000"/>
        </w:rPr>
      </w:pPr>
    </w:p>
    <w:p w14:paraId="2D217BD2" w14:textId="77777777" w:rsidR="0022783E" w:rsidRDefault="0022783E" w:rsidP="0022783E">
      <w:pPr>
        <w:pBdr>
          <w:top w:val="nil"/>
          <w:left w:val="nil"/>
          <w:bottom w:val="nil"/>
          <w:right w:val="nil"/>
          <w:between w:val="nil"/>
        </w:pBdr>
        <w:spacing w:after="0"/>
        <w:jc w:val="both"/>
        <w:rPr>
          <w:color w:val="000000"/>
        </w:rPr>
      </w:pPr>
      <w:r>
        <w:rPr>
          <w:color w:val="000000"/>
        </w:rPr>
        <w:t>What we want to find in the “best practices” database are practical examples of success in the project areas: sustainability, digitalisation, bio-economy, soft-skills, new technologies and training in agriculture, forestry and related sectors (agri-food and forest-based industries). Even successful experiences on dissemination. Realistic and feasible things. Some examples on topics to search:</w:t>
      </w:r>
    </w:p>
    <w:p w14:paraId="789803D3" w14:textId="77777777" w:rsidR="0022783E" w:rsidRDefault="0022783E" w:rsidP="0022783E">
      <w:pPr>
        <w:pBdr>
          <w:top w:val="nil"/>
          <w:left w:val="nil"/>
          <w:bottom w:val="nil"/>
          <w:right w:val="nil"/>
          <w:between w:val="nil"/>
        </w:pBdr>
        <w:spacing w:after="0"/>
        <w:jc w:val="both"/>
        <w:rPr>
          <w:color w:val="000000"/>
        </w:rPr>
      </w:pPr>
    </w:p>
    <w:p w14:paraId="7AD79C00" w14:textId="77777777" w:rsidR="0022783E" w:rsidRDefault="0022783E" w:rsidP="00F96727">
      <w:pPr>
        <w:numPr>
          <w:ilvl w:val="0"/>
          <w:numId w:val="3"/>
        </w:numPr>
        <w:pBdr>
          <w:top w:val="nil"/>
          <w:left w:val="nil"/>
          <w:bottom w:val="nil"/>
          <w:right w:val="nil"/>
          <w:between w:val="nil"/>
        </w:pBdr>
        <w:spacing w:before="0" w:after="0" w:line="259" w:lineRule="auto"/>
        <w:jc w:val="both"/>
        <w:rPr>
          <w:color w:val="000000"/>
        </w:rPr>
      </w:pPr>
      <w:r>
        <w:rPr>
          <w:rFonts w:ascii="Calibri" w:eastAsia="Calibri" w:hAnsi="Calibri" w:cs="Calibri"/>
          <w:color w:val="000000"/>
        </w:rPr>
        <w:t>Application of technologies: precision agriculture, renewable energy production in farms, by-products valorisation, etc.</w:t>
      </w:r>
    </w:p>
    <w:p w14:paraId="3C88B100" w14:textId="77777777" w:rsidR="0022783E" w:rsidRDefault="0022783E" w:rsidP="00F96727">
      <w:pPr>
        <w:numPr>
          <w:ilvl w:val="0"/>
          <w:numId w:val="3"/>
        </w:numPr>
        <w:pBdr>
          <w:top w:val="nil"/>
          <w:left w:val="nil"/>
          <w:bottom w:val="nil"/>
          <w:right w:val="nil"/>
          <w:between w:val="nil"/>
        </w:pBdr>
        <w:spacing w:before="0" w:after="0" w:line="259" w:lineRule="auto"/>
        <w:jc w:val="both"/>
        <w:rPr>
          <w:color w:val="000000"/>
        </w:rPr>
      </w:pPr>
      <w:r>
        <w:rPr>
          <w:rFonts w:ascii="Calibri" w:eastAsia="Calibri" w:hAnsi="Calibri" w:cs="Calibri"/>
          <w:color w:val="000000"/>
        </w:rPr>
        <w:t>Training: successful experiences on how to approach farmers and carry out training, VET colleges successful experiences and innovative approaches, tools to use in training, successful blended learning experiences (“how to” and content), etc.</w:t>
      </w:r>
    </w:p>
    <w:p w14:paraId="62FB105C" w14:textId="77777777" w:rsidR="0022783E" w:rsidRDefault="0022783E" w:rsidP="00F96727">
      <w:pPr>
        <w:numPr>
          <w:ilvl w:val="0"/>
          <w:numId w:val="3"/>
        </w:numPr>
        <w:pBdr>
          <w:top w:val="nil"/>
          <w:left w:val="nil"/>
          <w:bottom w:val="nil"/>
          <w:right w:val="nil"/>
          <w:between w:val="nil"/>
        </w:pBdr>
        <w:spacing w:before="0" w:after="0" w:line="259" w:lineRule="auto"/>
        <w:jc w:val="both"/>
        <w:rPr>
          <w:color w:val="000000"/>
        </w:rPr>
      </w:pPr>
      <w:r>
        <w:rPr>
          <w:rFonts w:ascii="Calibri" w:eastAsia="Calibri" w:hAnsi="Calibri" w:cs="Calibri"/>
          <w:color w:val="000000"/>
        </w:rPr>
        <w:t>Business-entrepreneurship: successful examples of new business models….</w:t>
      </w:r>
    </w:p>
    <w:p w14:paraId="54AF7E93" w14:textId="77777777" w:rsidR="0022783E" w:rsidRDefault="0022783E" w:rsidP="00F96727">
      <w:pPr>
        <w:numPr>
          <w:ilvl w:val="0"/>
          <w:numId w:val="3"/>
        </w:numPr>
        <w:pBdr>
          <w:top w:val="nil"/>
          <w:left w:val="nil"/>
          <w:bottom w:val="nil"/>
          <w:right w:val="nil"/>
          <w:between w:val="nil"/>
        </w:pBdr>
        <w:spacing w:before="0" w:after="0" w:line="259" w:lineRule="auto"/>
        <w:jc w:val="both"/>
        <w:rPr>
          <w:color w:val="000000"/>
        </w:rPr>
      </w:pPr>
      <w:r>
        <w:rPr>
          <w:rFonts w:ascii="Calibri" w:eastAsia="Calibri" w:hAnsi="Calibri" w:cs="Calibri"/>
          <w:color w:val="000000"/>
        </w:rPr>
        <w:t>…..</w:t>
      </w:r>
    </w:p>
    <w:p w14:paraId="6B97AF7B" w14:textId="77777777" w:rsidR="0022783E" w:rsidRDefault="0022783E" w:rsidP="0022783E">
      <w:pPr>
        <w:pBdr>
          <w:top w:val="nil"/>
          <w:left w:val="nil"/>
          <w:bottom w:val="nil"/>
          <w:right w:val="nil"/>
          <w:between w:val="nil"/>
        </w:pBdr>
        <w:spacing w:after="0"/>
        <w:jc w:val="both"/>
        <w:rPr>
          <w:color w:val="000000"/>
        </w:rPr>
      </w:pPr>
    </w:p>
    <w:p w14:paraId="3533F8F8" w14:textId="77777777" w:rsidR="0022783E" w:rsidRDefault="0022783E" w:rsidP="0022783E">
      <w:pPr>
        <w:pBdr>
          <w:top w:val="nil"/>
          <w:left w:val="nil"/>
          <w:bottom w:val="nil"/>
          <w:right w:val="nil"/>
          <w:between w:val="nil"/>
        </w:pBdr>
        <w:spacing w:after="0"/>
        <w:jc w:val="both"/>
        <w:rPr>
          <w:color w:val="000000"/>
        </w:rPr>
      </w:pPr>
      <w:r>
        <w:rPr>
          <w:color w:val="000000"/>
        </w:rPr>
        <w:t>Please first check in the already identified previous projects the existence of “best practices”.</w:t>
      </w:r>
    </w:p>
    <w:p w14:paraId="25E32287" w14:textId="77777777" w:rsidR="0022783E" w:rsidRDefault="0022783E" w:rsidP="0022783E">
      <w:pPr>
        <w:pBdr>
          <w:top w:val="nil"/>
          <w:left w:val="nil"/>
          <w:bottom w:val="nil"/>
          <w:right w:val="nil"/>
          <w:between w:val="nil"/>
        </w:pBdr>
        <w:spacing w:after="0"/>
        <w:jc w:val="both"/>
        <w:rPr>
          <w:color w:val="000000"/>
        </w:rPr>
      </w:pPr>
    </w:p>
    <w:p w14:paraId="15B0661E" w14:textId="77777777" w:rsidR="0022783E" w:rsidRDefault="0022783E" w:rsidP="0022783E">
      <w:pPr>
        <w:pBdr>
          <w:top w:val="nil"/>
          <w:left w:val="nil"/>
          <w:bottom w:val="nil"/>
          <w:right w:val="nil"/>
          <w:between w:val="nil"/>
        </w:pBdr>
        <w:spacing w:after="0"/>
        <w:jc w:val="both"/>
        <w:rPr>
          <w:color w:val="000000"/>
        </w:rPr>
      </w:pPr>
    </w:p>
    <w:p w14:paraId="2B4A54E8" w14:textId="77777777" w:rsidR="0022783E" w:rsidRDefault="0022783E" w:rsidP="0022783E">
      <w:pPr>
        <w:pBdr>
          <w:top w:val="nil"/>
          <w:left w:val="nil"/>
          <w:bottom w:val="nil"/>
          <w:right w:val="nil"/>
          <w:between w:val="nil"/>
        </w:pBdr>
        <w:spacing w:after="0"/>
        <w:jc w:val="both"/>
        <w:rPr>
          <w:color w:val="000000"/>
        </w:rPr>
      </w:pPr>
    </w:p>
    <w:p w14:paraId="5DA8111C" w14:textId="77777777" w:rsidR="0022783E" w:rsidRDefault="0022783E" w:rsidP="0022783E">
      <w:pPr>
        <w:pBdr>
          <w:top w:val="nil"/>
          <w:left w:val="nil"/>
          <w:bottom w:val="nil"/>
          <w:right w:val="nil"/>
          <w:between w:val="nil"/>
        </w:pBdr>
        <w:spacing w:after="0"/>
        <w:jc w:val="both"/>
        <w:rPr>
          <w:color w:val="000000"/>
        </w:rPr>
      </w:pPr>
    </w:p>
    <w:p w14:paraId="13A54E4B" w14:textId="77777777" w:rsidR="0022783E" w:rsidRDefault="0022783E" w:rsidP="0022783E">
      <w:pPr>
        <w:pBdr>
          <w:top w:val="nil"/>
          <w:left w:val="nil"/>
          <w:bottom w:val="nil"/>
          <w:right w:val="nil"/>
          <w:between w:val="nil"/>
        </w:pBdr>
        <w:spacing w:after="0"/>
        <w:jc w:val="both"/>
        <w:rPr>
          <w:color w:val="000000"/>
        </w:rPr>
      </w:pPr>
    </w:p>
    <w:p w14:paraId="204B7D31" w14:textId="77777777" w:rsidR="00E3459E" w:rsidRPr="00E3459E" w:rsidRDefault="00E3459E" w:rsidP="0022783E">
      <w:pPr>
        <w:jc w:val="both"/>
      </w:pPr>
    </w:p>
    <w:sectPr w:rsidR="00E3459E" w:rsidRPr="00E3459E" w:rsidSect="00EE5530">
      <w:headerReference w:type="default" r:id="rId10"/>
      <w:footerReference w:type="default" r:id="rId11"/>
      <w:headerReference w:type="first" r:id="rId12"/>
      <w:footerReference w:type="first" r:id="rId13"/>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91102" w14:textId="77777777" w:rsidR="00F96727" w:rsidRDefault="00F96727">
      <w:r>
        <w:separator/>
      </w:r>
    </w:p>
  </w:endnote>
  <w:endnote w:type="continuationSeparator" w:id="0">
    <w:p w14:paraId="314AB12B" w14:textId="77777777" w:rsidR="00F96727" w:rsidRDefault="00F9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22783E">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22783E">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22783E">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22783E">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CA29" w14:textId="77777777" w:rsidR="00F96727" w:rsidRDefault="00F96727">
      <w:r>
        <w:separator/>
      </w:r>
    </w:p>
  </w:footnote>
  <w:footnote w:type="continuationSeparator" w:id="0">
    <w:p w14:paraId="21EA4FE4" w14:textId="77777777" w:rsidR="00F96727" w:rsidRDefault="00F9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201C1A"/>
    <w:multiLevelType w:val="multilevel"/>
    <w:tmpl w:val="A7B40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78E3D7C"/>
    <w:multiLevelType w:val="multilevel"/>
    <w:tmpl w:val="F3605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 w:numId="2">
    <w:abstractNumId w:val="5"/>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2783E"/>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49C"/>
    <w:rsid w:val="00913C3A"/>
    <w:rsid w:val="0092134A"/>
    <w:rsid w:val="0092584C"/>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27F22"/>
    <w:rsid w:val="00B30007"/>
    <w:rsid w:val="00B40A46"/>
    <w:rsid w:val="00B42373"/>
    <w:rsid w:val="00B51331"/>
    <w:rsid w:val="00B536AD"/>
    <w:rsid w:val="00B639C6"/>
    <w:rsid w:val="00B84831"/>
    <w:rsid w:val="00B850C4"/>
    <w:rsid w:val="00B87C0A"/>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459E"/>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D48DE"/>
    <w:rsid w:val="00EE5530"/>
    <w:rsid w:val="00EE5BBB"/>
    <w:rsid w:val="00EE6EAA"/>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96727"/>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Yyc4AWZGoEr7R7Yd3_1fS-lLrr_LuIt/view?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845633635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316ED7"/>
    <w:rsid w:val="005A4FE9"/>
    <w:rsid w:val="00684C0F"/>
    <w:rsid w:val="006E0DC7"/>
    <w:rsid w:val="007B337D"/>
    <w:rsid w:val="007E5E30"/>
    <w:rsid w:val="008028EA"/>
    <w:rsid w:val="008D264C"/>
    <w:rsid w:val="008D4364"/>
    <w:rsid w:val="009E3382"/>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E5CC-0CD4-4EDC-91D3-C1C7386C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1</TotalTime>
  <Pages>2</Pages>
  <Words>588</Words>
  <Characters>3357</Characters>
  <Application>Microsoft Office Word</Application>
  <DocSecurity>0</DocSecurity>
  <Lines>27</Lines>
  <Paragraphs>7</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3938</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2021-02-07T17:42:00Z</dcterms:created>
  <dcterms:modified xsi:type="dcterms:W3CDTF">2021-02-07T17:42:00Z</dcterms:modified>
</cp:coreProperties>
</file>