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CD5D6" w14:textId="77777777" w:rsidR="00A52F5A" w:rsidRDefault="00330512">
      <w:pPr>
        <w:spacing w:before="240" w:after="16"/>
        <w:jc w:val="both"/>
        <w:rPr>
          <w:b/>
          <w:sz w:val="28"/>
          <w:szCs w:val="28"/>
        </w:rPr>
      </w:pPr>
      <w:r>
        <w:rPr>
          <w:b/>
          <w:sz w:val="28"/>
          <w:szCs w:val="28"/>
        </w:rPr>
        <w:t xml:space="preserve">Technician for sustainability, digitalisation and bioeconomy on forestry sector </w:t>
      </w:r>
    </w:p>
    <w:p w14:paraId="26946310" w14:textId="77777777" w:rsidR="00A52F5A" w:rsidRDefault="00A52F5A">
      <w:pPr>
        <w:spacing w:after="16"/>
        <w:jc w:val="both"/>
        <w:rPr>
          <w:i/>
        </w:rPr>
      </w:pPr>
    </w:p>
    <w:tbl>
      <w:tblPr>
        <w:tblStyle w:val="a3"/>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0"/>
        <w:gridCol w:w="7321"/>
      </w:tblGrid>
      <w:tr w:rsidR="00A52F5A" w:rsidRPr="00267F44" w14:paraId="6B241F57" w14:textId="77777777" w:rsidTr="00267F44">
        <w:tc>
          <w:tcPr>
            <w:tcW w:w="2030" w:type="dxa"/>
            <w:shd w:val="clear" w:color="auto" w:fill="auto"/>
            <w:vAlign w:val="center"/>
          </w:tcPr>
          <w:p w14:paraId="25A91B01" w14:textId="77777777" w:rsidR="00A52F5A" w:rsidRPr="00267F44" w:rsidRDefault="00330512">
            <w:pPr>
              <w:spacing w:after="16"/>
              <w:rPr>
                <w:b/>
                <w:sz w:val="28"/>
                <w:szCs w:val="28"/>
              </w:rPr>
            </w:pPr>
            <w:r w:rsidRPr="00267F44">
              <w:rPr>
                <w:b/>
                <w:sz w:val="28"/>
                <w:szCs w:val="28"/>
              </w:rPr>
              <w:t>Code</w:t>
            </w:r>
          </w:p>
        </w:tc>
        <w:tc>
          <w:tcPr>
            <w:tcW w:w="7321" w:type="dxa"/>
            <w:shd w:val="clear" w:color="auto" w:fill="auto"/>
          </w:tcPr>
          <w:p w14:paraId="637DC60F" w14:textId="77777777" w:rsidR="00A52F5A" w:rsidRPr="00267F44" w:rsidRDefault="00330512">
            <w:pPr>
              <w:spacing w:after="16" w:line="259" w:lineRule="auto"/>
              <w:jc w:val="both"/>
              <w:rPr>
                <w:b/>
                <w:sz w:val="28"/>
                <w:szCs w:val="28"/>
              </w:rPr>
            </w:pPr>
            <w:r w:rsidRPr="00267F44">
              <w:rPr>
                <w:sz w:val="24"/>
                <w:szCs w:val="24"/>
              </w:rPr>
              <w:t>Later defined by ESCO</w:t>
            </w:r>
          </w:p>
        </w:tc>
      </w:tr>
      <w:tr w:rsidR="00A52F5A" w:rsidRPr="00267F44" w14:paraId="0CE341B0" w14:textId="77777777" w:rsidTr="00267F44">
        <w:trPr>
          <w:trHeight w:val="1292"/>
        </w:trPr>
        <w:tc>
          <w:tcPr>
            <w:tcW w:w="2030" w:type="dxa"/>
            <w:shd w:val="clear" w:color="auto" w:fill="auto"/>
            <w:vAlign w:val="center"/>
          </w:tcPr>
          <w:p w14:paraId="63D32A0A" w14:textId="77777777" w:rsidR="00A52F5A" w:rsidRPr="00267F44" w:rsidRDefault="00330512">
            <w:pPr>
              <w:spacing w:after="16"/>
              <w:rPr>
                <w:b/>
                <w:sz w:val="28"/>
                <w:szCs w:val="28"/>
              </w:rPr>
            </w:pPr>
            <w:r w:rsidRPr="00267F44">
              <w:rPr>
                <w:b/>
                <w:sz w:val="28"/>
                <w:szCs w:val="28"/>
              </w:rPr>
              <w:t>Description</w:t>
            </w:r>
          </w:p>
        </w:tc>
        <w:tc>
          <w:tcPr>
            <w:tcW w:w="7321" w:type="dxa"/>
            <w:shd w:val="clear" w:color="auto" w:fill="auto"/>
          </w:tcPr>
          <w:p w14:paraId="3700AEF4" w14:textId="36C1C1F1" w:rsidR="00A52F5A" w:rsidRPr="00267F44" w:rsidRDefault="00330512">
            <w:pPr>
              <w:spacing w:after="16"/>
              <w:jc w:val="both"/>
              <w:rPr>
                <w:b/>
                <w:sz w:val="28"/>
                <w:szCs w:val="28"/>
              </w:rPr>
            </w:pPr>
            <w:r w:rsidRPr="00267F44">
              <w:t xml:space="preserve">The </w:t>
            </w:r>
            <w:r w:rsidRPr="00267F44">
              <w:rPr>
                <w:b/>
              </w:rPr>
              <w:t xml:space="preserve">Technician for sustainability, digitalization and bioeconomy in </w:t>
            </w:r>
            <w:r w:rsidR="00267F44" w:rsidRPr="00267F44">
              <w:rPr>
                <w:b/>
              </w:rPr>
              <w:t>Forestry</w:t>
            </w:r>
            <w:r w:rsidR="00267F44" w:rsidRPr="00267F44">
              <w:t xml:space="preserve"> </w:t>
            </w:r>
            <w:r w:rsidRPr="00267F44">
              <w:t>manages and controls forestry related</w:t>
            </w:r>
            <w:r w:rsidRPr="00267F44">
              <w:t xml:space="preserve"> processes by identifying and coordinating procedures useful for resources and developing the company according to the reference territorial cont</w:t>
            </w:r>
            <w:r w:rsidRPr="00267F44">
              <w:t xml:space="preserve">ext. </w:t>
            </w:r>
            <w:r w:rsidR="00267F44" w:rsidRPr="00267F44">
              <w:t>The operator</w:t>
            </w:r>
            <w:r w:rsidRPr="00267F44">
              <w:t xml:space="preserve"> manages the operational organization, the implementation of continuous improvement procedures, the monitoring and evaluation of the results using digital methodologies and technologies. Assumes responsibilities related to the oversight of exec</w:t>
            </w:r>
            <w:r w:rsidRPr="00267F44">
              <w:t xml:space="preserve">utive activities carried out by others. </w:t>
            </w:r>
            <w:r w:rsidRPr="00267F44">
              <w:t>The technical training in the use of methodologies, tools and information specialized in the bioeconomy allows him to carry out activities related to the management and choice of production addresses, investments, m</w:t>
            </w:r>
            <w:r w:rsidRPr="00267F44">
              <w:t>arketing chains, etc., with particular attention to the sustainability of processes and of products.</w:t>
            </w:r>
          </w:p>
          <w:p w14:paraId="3044A101" w14:textId="77777777" w:rsidR="00A52F5A" w:rsidRPr="00267F44" w:rsidRDefault="00330512">
            <w:pPr>
              <w:spacing w:after="16"/>
              <w:jc w:val="both"/>
            </w:pPr>
            <w:r w:rsidRPr="00267F44">
              <w:t>The Technician also deals with all support activities for the planning, organization and monitoring of the work and evaluation phases of the product proces</w:t>
            </w:r>
            <w:r w:rsidRPr="00267F44">
              <w:t>s.</w:t>
            </w:r>
          </w:p>
          <w:p w14:paraId="53E17F73" w14:textId="77777777" w:rsidR="00A52F5A" w:rsidRPr="00267F44" w:rsidRDefault="00A52F5A">
            <w:pPr>
              <w:spacing w:after="16"/>
              <w:jc w:val="both"/>
            </w:pPr>
          </w:p>
        </w:tc>
      </w:tr>
      <w:tr w:rsidR="00A52F5A" w:rsidRPr="00267F44" w14:paraId="3C24AF39" w14:textId="77777777" w:rsidTr="00267F44">
        <w:tc>
          <w:tcPr>
            <w:tcW w:w="2030" w:type="dxa"/>
            <w:shd w:val="clear" w:color="auto" w:fill="auto"/>
            <w:vAlign w:val="center"/>
          </w:tcPr>
          <w:p w14:paraId="055BA76D" w14:textId="77777777" w:rsidR="00A52F5A" w:rsidRPr="00267F44" w:rsidRDefault="00330512">
            <w:pPr>
              <w:spacing w:after="16"/>
              <w:rPr>
                <w:b/>
                <w:sz w:val="28"/>
                <w:szCs w:val="28"/>
              </w:rPr>
            </w:pPr>
            <w:r w:rsidRPr="00267F44">
              <w:rPr>
                <w:b/>
                <w:sz w:val="28"/>
                <w:szCs w:val="28"/>
              </w:rPr>
              <w:t>Alternative label</w:t>
            </w:r>
          </w:p>
        </w:tc>
        <w:tc>
          <w:tcPr>
            <w:tcW w:w="7321" w:type="dxa"/>
            <w:shd w:val="clear" w:color="auto" w:fill="auto"/>
          </w:tcPr>
          <w:p w14:paraId="2832B3B3" w14:textId="77777777" w:rsidR="00A52F5A" w:rsidRPr="00267F44" w:rsidRDefault="00330512">
            <w:pPr>
              <w:spacing w:after="16" w:line="259" w:lineRule="auto"/>
              <w:jc w:val="both"/>
              <w:rPr>
                <w:b/>
              </w:rPr>
            </w:pPr>
            <w:r w:rsidRPr="00267F44">
              <w:t>Later defined by ESCO</w:t>
            </w:r>
          </w:p>
        </w:tc>
      </w:tr>
      <w:tr w:rsidR="00A52F5A" w:rsidRPr="00267F44" w14:paraId="0AE8C25E" w14:textId="77777777" w:rsidTr="00267F44">
        <w:tc>
          <w:tcPr>
            <w:tcW w:w="2030" w:type="dxa"/>
            <w:shd w:val="clear" w:color="auto" w:fill="auto"/>
            <w:vAlign w:val="center"/>
          </w:tcPr>
          <w:p w14:paraId="6662E556" w14:textId="77777777" w:rsidR="00A52F5A" w:rsidRPr="00267F44" w:rsidRDefault="00330512">
            <w:pPr>
              <w:spacing w:after="16"/>
              <w:rPr>
                <w:b/>
                <w:sz w:val="28"/>
                <w:szCs w:val="28"/>
              </w:rPr>
            </w:pPr>
            <w:r w:rsidRPr="00267F44">
              <w:rPr>
                <w:b/>
                <w:sz w:val="28"/>
                <w:szCs w:val="28"/>
              </w:rPr>
              <w:t>Regulatory Framework</w:t>
            </w:r>
          </w:p>
        </w:tc>
        <w:tc>
          <w:tcPr>
            <w:tcW w:w="7321" w:type="dxa"/>
            <w:shd w:val="clear" w:color="auto" w:fill="auto"/>
          </w:tcPr>
          <w:p w14:paraId="7B0506F4" w14:textId="77777777" w:rsidR="00A52F5A" w:rsidRPr="00267F44" w:rsidRDefault="00A52F5A">
            <w:pPr>
              <w:spacing w:after="16"/>
              <w:jc w:val="both"/>
              <w:rPr>
                <w:b/>
              </w:rPr>
            </w:pPr>
          </w:p>
        </w:tc>
      </w:tr>
      <w:tr w:rsidR="00A52F5A" w:rsidRPr="00267F44" w14:paraId="45694321" w14:textId="77777777" w:rsidTr="00267F44">
        <w:tc>
          <w:tcPr>
            <w:tcW w:w="2030" w:type="dxa"/>
            <w:shd w:val="clear" w:color="auto" w:fill="auto"/>
            <w:vAlign w:val="center"/>
          </w:tcPr>
          <w:p w14:paraId="1E755037" w14:textId="77777777" w:rsidR="00A52F5A" w:rsidRPr="00267F44" w:rsidRDefault="00330512">
            <w:pPr>
              <w:spacing w:after="16"/>
              <w:rPr>
                <w:b/>
                <w:sz w:val="28"/>
                <w:szCs w:val="28"/>
              </w:rPr>
            </w:pPr>
            <w:r w:rsidRPr="00267F44">
              <w:rPr>
                <w:b/>
                <w:sz w:val="28"/>
                <w:szCs w:val="28"/>
              </w:rPr>
              <w:t>Hierarchy</w:t>
            </w:r>
          </w:p>
        </w:tc>
        <w:tc>
          <w:tcPr>
            <w:tcW w:w="7321" w:type="dxa"/>
            <w:shd w:val="clear" w:color="auto" w:fill="auto"/>
          </w:tcPr>
          <w:p w14:paraId="15930D13" w14:textId="77777777" w:rsidR="00A52F5A" w:rsidRPr="00267F44" w:rsidRDefault="00330512">
            <w:pPr>
              <w:spacing w:after="16" w:line="259" w:lineRule="auto"/>
              <w:jc w:val="both"/>
              <w:rPr>
                <w:b/>
              </w:rPr>
            </w:pPr>
            <w:r w:rsidRPr="00267F44">
              <w:t>Later defined by ESCO</w:t>
            </w:r>
          </w:p>
        </w:tc>
      </w:tr>
      <w:tr w:rsidR="00A52F5A" w:rsidRPr="00267F44" w14:paraId="4770F87D" w14:textId="77777777" w:rsidTr="00267F44">
        <w:tc>
          <w:tcPr>
            <w:tcW w:w="2030" w:type="dxa"/>
            <w:shd w:val="clear" w:color="auto" w:fill="auto"/>
            <w:vAlign w:val="center"/>
          </w:tcPr>
          <w:p w14:paraId="72412FCA" w14:textId="77777777" w:rsidR="00A52F5A" w:rsidRPr="00267F44" w:rsidRDefault="00330512">
            <w:pPr>
              <w:spacing w:after="16"/>
              <w:rPr>
                <w:b/>
                <w:sz w:val="28"/>
                <w:szCs w:val="28"/>
              </w:rPr>
            </w:pPr>
            <w:r w:rsidRPr="00267F44">
              <w:rPr>
                <w:b/>
                <w:sz w:val="28"/>
                <w:szCs w:val="28"/>
              </w:rPr>
              <w:t>More specific professions</w:t>
            </w:r>
          </w:p>
        </w:tc>
        <w:tc>
          <w:tcPr>
            <w:tcW w:w="7321" w:type="dxa"/>
            <w:shd w:val="clear" w:color="auto" w:fill="auto"/>
          </w:tcPr>
          <w:p w14:paraId="49D33A50" w14:textId="77777777" w:rsidR="00A52F5A" w:rsidRPr="00267F44" w:rsidRDefault="00330512">
            <w:pPr>
              <w:spacing w:after="16" w:line="259" w:lineRule="auto"/>
              <w:jc w:val="both"/>
              <w:rPr>
                <w:b/>
              </w:rPr>
            </w:pPr>
            <w:bookmarkStart w:id="0" w:name="_heading=h.gjdgxs" w:colFirst="0" w:colLast="0"/>
            <w:bookmarkEnd w:id="0"/>
            <w:r w:rsidRPr="00267F44">
              <w:t>Later Defined by ESCO</w:t>
            </w:r>
          </w:p>
        </w:tc>
      </w:tr>
      <w:tr w:rsidR="00A52F5A" w:rsidRPr="00267F44" w14:paraId="679FAAD1" w14:textId="77777777" w:rsidTr="00267F44">
        <w:tc>
          <w:tcPr>
            <w:tcW w:w="2030" w:type="dxa"/>
            <w:shd w:val="clear" w:color="auto" w:fill="auto"/>
            <w:vAlign w:val="center"/>
          </w:tcPr>
          <w:p w14:paraId="53F99CB0" w14:textId="77777777" w:rsidR="00A52F5A" w:rsidRPr="00267F44" w:rsidRDefault="00330512">
            <w:pPr>
              <w:spacing w:after="16"/>
              <w:rPr>
                <w:b/>
                <w:sz w:val="28"/>
                <w:szCs w:val="28"/>
              </w:rPr>
            </w:pPr>
            <w:r w:rsidRPr="00267F44">
              <w:rPr>
                <w:b/>
                <w:sz w:val="28"/>
                <w:szCs w:val="28"/>
              </w:rPr>
              <w:t>Essential skills</w:t>
            </w:r>
          </w:p>
        </w:tc>
        <w:tc>
          <w:tcPr>
            <w:tcW w:w="7321" w:type="dxa"/>
            <w:tcBorders>
              <w:bottom w:val="single" w:sz="4" w:space="0" w:color="000000"/>
            </w:tcBorders>
            <w:shd w:val="clear" w:color="auto" w:fill="auto"/>
          </w:tcPr>
          <w:p w14:paraId="29FCFE81" w14:textId="77777777" w:rsidR="00A52F5A" w:rsidRPr="00267F44" w:rsidRDefault="00330512" w:rsidP="00267F44">
            <w:pPr>
              <w:pStyle w:val="Paragrafoelenco"/>
              <w:numPr>
                <w:ilvl w:val="0"/>
                <w:numId w:val="2"/>
              </w:numPr>
              <w:spacing w:after="16"/>
              <w:ind w:left="405"/>
              <w:jc w:val="both"/>
            </w:pPr>
            <w:r w:rsidRPr="00267F44">
              <w:t>From the core curriculum (Module Soft-skills and Entrepreneurship See Annex I)</w:t>
            </w:r>
          </w:p>
          <w:p w14:paraId="69BC6A49" w14:textId="77777777" w:rsidR="00A52F5A" w:rsidRPr="00267F44" w:rsidRDefault="00A52F5A" w:rsidP="00267F44">
            <w:pPr>
              <w:spacing w:after="16"/>
              <w:ind w:left="405"/>
              <w:jc w:val="both"/>
              <w:rPr>
                <w:color w:val="000000"/>
              </w:rPr>
            </w:pPr>
          </w:p>
          <w:p w14:paraId="7C466109" w14:textId="77777777" w:rsidR="00A52F5A" w:rsidRPr="00267F44" w:rsidRDefault="00A52F5A" w:rsidP="00267F44">
            <w:pPr>
              <w:spacing w:after="16"/>
              <w:ind w:left="405"/>
              <w:jc w:val="both"/>
              <w:rPr>
                <w:color w:val="000000"/>
              </w:rPr>
            </w:pPr>
          </w:p>
          <w:p w14:paraId="33059367" w14:textId="4A0A680B" w:rsidR="00A52F5A" w:rsidRPr="00267F44" w:rsidRDefault="00330512" w:rsidP="00267F44">
            <w:pPr>
              <w:pStyle w:val="Paragrafoelenco"/>
              <w:numPr>
                <w:ilvl w:val="0"/>
                <w:numId w:val="2"/>
              </w:numPr>
              <w:spacing w:after="16"/>
              <w:ind w:left="405"/>
              <w:jc w:val="both"/>
            </w:pPr>
            <w:r w:rsidRPr="00267F44">
              <w:t xml:space="preserve">Sustainable and multifunctional forest management: Ecosystem services, prevention and management of natural </w:t>
            </w:r>
            <w:r w:rsidR="00267F44" w:rsidRPr="00267F44">
              <w:t>disturbances,</w:t>
            </w:r>
            <w:r w:rsidRPr="00267F44">
              <w:t xml:space="preserve"> management of natural resources</w:t>
            </w:r>
          </w:p>
          <w:p w14:paraId="77F49714" w14:textId="77777777" w:rsidR="00A52F5A" w:rsidRPr="00267F44" w:rsidRDefault="00330512" w:rsidP="00267F44">
            <w:pPr>
              <w:pStyle w:val="Paragrafoelenco"/>
              <w:numPr>
                <w:ilvl w:val="0"/>
                <w:numId w:val="2"/>
              </w:numPr>
              <w:spacing w:after="16"/>
              <w:ind w:left="405"/>
              <w:jc w:val="both"/>
            </w:pPr>
            <w:r w:rsidRPr="00267F44">
              <w:t>Water management</w:t>
            </w:r>
          </w:p>
          <w:p w14:paraId="7D54D119" w14:textId="77777777" w:rsidR="00A52F5A" w:rsidRPr="00267F44" w:rsidRDefault="00330512" w:rsidP="00267F44">
            <w:pPr>
              <w:pStyle w:val="Paragrafoelenco"/>
              <w:numPr>
                <w:ilvl w:val="0"/>
                <w:numId w:val="2"/>
              </w:numPr>
              <w:spacing w:after="16"/>
              <w:ind w:left="405"/>
              <w:jc w:val="both"/>
            </w:pPr>
            <w:r w:rsidRPr="00267F44">
              <w:t>Eff</w:t>
            </w:r>
            <w:r w:rsidRPr="00267F44">
              <w:t>icient use of resources and logistics</w:t>
            </w:r>
          </w:p>
          <w:p w14:paraId="39E6AF95" w14:textId="77777777" w:rsidR="00A52F5A" w:rsidRPr="00267F44" w:rsidRDefault="00330512" w:rsidP="00267F44">
            <w:pPr>
              <w:pStyle w:val="Paragrafoelenco"/>
              <w:numPr>
                <w:ilvl w:val="0"/>
                <w:numId w:val="2"/>
              </w:numPr>
              <w:spacing w:after="16"/>
              <w:ind w:left="405"/>
              <w:jc w:val="both"/>
            </w:pPr>
            <w:r w:rsidRPr="00267F44">
              <w:t>Production and extraction of forestry products</w:t>
            </w:r>
          </w:p>
          <w:p w14:paraId="61EAB893" w14:textId="77777777" w:rsidR="00A52F5A" w:rsidRPr="00267F44" w:rsidRDefault="00330512" w:rsidP="00267F44">
            <w:pPr>
              <w:pStyle w:val="Paragrafoelenco"/>
              <w:numPr>
                <w:ilvl w:val="0"/>
                <w:numId w:val="2"/>
              </w:numPr>
              <w:spacing w:after="16"/>
              <w:ind w:left="405"/>
              <w:jc w:val="both"/>
            </w:pPr>
            <w:r w:rsidRPr="00267F44">
              <w:t>By-products and co-products valorisation</w:t>
            </w:r>
          </w:p>
          <w:p w14:paraId="04B7CA41" w14:textId="77777777" w:rsidR="00A52F5A" w:rsidRPr="00267F44" w:rsidRDefault="00330512" w:rsidP="00267F44">
            <w:pPr>
              <w:pStyle w:val="Paragrafoelenco"/>
              <w:numPr>
                <w:ilvl w:val="0"/>
                <w:numId w:val="2"/>
              </w:numPr>
              <w:spacing w:after="16"/>
              <w:ind w:left="405"/>
              <w:jc w:val="both"/>
            </w:pPr>
            <w:r w:rsidRPr="00267F44">
              <w:t>Soil nutrient health management</w:t>
            </w:r>
          </w:p>
          <w:p w14:paraId="19D6D3D7" w14:textId="77777777" w:rsidR="00A52F5A" w:rsidRPr="00267F44" w:rsidRDefault="00330512" w:rsidP="00267F44">
            <w:pPr>
              <w:pStyle w:val="Paragrafoelenco"/>
              <w:numPr>
                <w:ilvl w:val="0"/>
                <w:numId w:val="2"/>
              </w:numPr>
              <w:pBdr>
                <w:top w:val="nil"/>
                <w:left w:val="nil"/>
                <w:bottom w:val="nil"/>
                <w:right w:val="nil"/>
                <w:between w:val="nil"/>
              </w:pBdr>
              <w:spacing w:after="16"/>
              <w:ind w:left="405"/>
              <w:jc w:val="both"/>
            </w:pPr>
            <w:r w:rsidRPr="00267F44">
              <w:t>Reforestation, afforestation &amp; restoration of forest ecosystems</w:t>
            </w:r>
          </w:p>
          <w:p w14:paraId="6189A9BB" w14:textId="77777777" w:rsidR="00A52F5A" w:rsidRPr="00267F44" w:rsidRDefault="00330512" w:rsidP="00267F44">
            <w:pPr>
              <w:pStyle w:val="Paragrafoelenco"/>
              <w:numPr>
                <w:ilvl w:val="0"/>
                <w:numId w:val="2"/>
              </w:numPr>
              <w:pBdr>
                <w:top w:val="nil"/>
                <w:left w:val="nil"/>
                <w:bottom w:val="nil"/>
                <w:right w:val="nil"/>
                <w:between w:val="nil"/>
              </w:pBdr>
              <w:spacing w:after="16"/>
              <w:ind w:left="405"/>
              <w:jc w:val="both"/>
            </w:pPr>
            <w:r w:rsidRPr="00267F44">
              <w:t>New markets for bio-based products/construction/biomaterials</w:t>
            </w:r>
          </w:p>
          <w:p w14:paraId="794167D6" w14:textId="77777777" w:rsidR="00A52F5A" w:rsidRPr="00267F44" w:rsidRDefault="00330512" w:rsidP="00267F44">
            <w:pPr>
              <w:pStyle w:val="Paragrafoelenco"/>
              <w:numPr>
                <w:ilvl w:val="0"/>
                <w:numId w:val="2"/>
              </w:numPr>
              <w:spacing w:after="16"/>
              <w:ind w:left="405"/>
              <w:jc w:val="both"/>
            </w:pPr>
            <w:r w:rsidRPr="00267F44">
              <w:t xml:space="preserve">Protection against fires/fire detention </w:t>
            </w:r>
          </w:p>
          <w:p w14:paraId="5D397513" w14:textId="77777777" w:rsidR="00A52F5A" w:rsidRPr="00267F44" w:rsidRDefault="00330512" w:rsidP="00267F44">
            <w:pPr>
              <w:pStyle w:val="Paragrafoelenco"/>
              <w:numPr>
                <w:ilvl w:val="0"/>
                <w:numId w:val="2"/>
              </w:numPr>
              <w:spacing w:after="16"/>
              <w:ind w:left="405"/>
              <w:jc w:val="both"/>
            </w:pPr>
            <w:r w:rsidRPr="00267F44">
              <w:t>Forest disease control and prevention</w:t>
            </w:r>
          </w:p>
          <w:p w14:paraId="004D4F52" w14:textId="77777777" w:rsidR="00A52F5A" w:rsidRPr="00267F44" w:rsidRDefault="00330512" w:rsidP="00267F44">
            <w:pPr>
              <w:pStyle w:val="Paragrafoelenco"/>
              <w:numPr>
                <w:ilvl w:val="0"/>
                <w:numId w:val="2"/>
              </w:numPr>
              <w:spacing w:after="16"/>
              <w:ind w:left="405"/>
              <w:jc w:val="both"/>
            </w:pPr>
            <w:r w:rsidRPr="00267F44">
              <w:t>Forest equipment/machinery and maintenance</w:t>
            </w:r>
          </w:p>
          <w:p w14:paraId="30E8A21B" w14:textId="77777777" w:rsidR="00A52F5A" w:rsidRPr="00267F44" w:rsidRDefault="00A52F5A" w:rsidP="00267F44">
            <w:pPr>
              <w:spacing w:after="16"/>
              <w:ind w:left="405"/>
              <w:jc w:val="both"/>
            </w:pPr>
          </w:p>
        </w:tc>
      </w:tr>
      <w:tr w:rsidR="00A52F5A" w:rsidRPr="00267F44" w14:paraId="54207AC3" w14:textId="77777777" w:rsidTr="00267F44">
        <w:trPr>
          <w:trHeight w:val="5085"/>
        </w:trPr>
        <w:tc>
          <w:tcPr>
            <w:tcW w:w="2030" w:type="dxa"/>
            <w:shd w:val="clear" w:color="auto" w:fill="auto"/>
            <w:vAlign w:val="center"/>
          </w:tcPr>
          <w:p w14:paraId="73690750" w14:textId="77777777" w:rsidR="00A52F5A" w:rsidRPr="00267F44" w:rsidRDefault="00330512">
            <w:pPr>
              <w:spacing w:after="16"/>
              <w:rPr>
                <w:b/>
                <w:sz w:val="24"/>
                <w:szCs w:val="24"/>
              </w:rPr>
            </w:pPr>
            <w:r w:rsidRPr="00267F44">
              <w:rPr>
                <w:b/>
                <w:sz w:val="24"/>
                <w:szCs w:val="24"/>
              </w:rPr>
              <w:lastRenderedPageBreak/>
              <w:t>Essenti</w:t>
            </w:r>
            <w:r w:rsidRPr="00267F44">
              <w:rPr>
                <w:b/>
                <w:sz w:val="24"/>
                <w:szCs w:val="24"/>
              </w:rPr>
              <w:t>al knowledge</w:t>
            </w:r>
          </w:p>
        </w:tc>
        <w:tc>
          <w:tcPr>
            <w:tcW w:w="7321" w:type="dxa"/>
            <w:shd w:val="clear" w:color="auto" w:fill="auto"/>
          </w:tcPr>
          <w:p w14:paraId="1F4A7DC7" w14:textId="77777777" w:rsidR="00A52F5A" w:rsidRPr="00267F44" w:rsidRDefault="00330512" w:rsidP="00267F44">
            <w:pPr>
              <w:pStyle w:val="Paragrafoelenco"/>
              <w:numPr>
                <w:ilvl w:val="0"/>
                <w:numId w:val="2"/>
              </w:numPr>
              <w:pBdr>
                <w:top w:val="nil"/>
                <w:left w:val="nil"/>
                <w:bottom w:val="nil"/>
                <w:right w:val="nil"/>
                <w:between w:val="nil"/>
              </w:pBdr>
              <w:spacing w:after="16"/>
              <w:ind w:left="405"/>
              <w:jc w:val="both"/>
            </w:pPr>
            <w:r w:rsidRPr="00267F44">
              <w:t>Knowledge of general forestry principles</w:t>
            </w:r>
          </w:p>
          <w:p w14:paraId="07C7FC8F" w14:textId="77777777" w:rsidR="00A52F5A" w:rsidRPr="00267F44" w:rsidRDefault="00330512" w:rsidP="00267F44">
            <w:pPr>
              <w:pStyle w:val="Paragrafoelenco"/>
              <w:numPr>
                <w:ilvl w:val="0"/>
                <w:numId w:val="2"/>
              </w:numPr>
              <w:pBdr>
                <w:top w:val="nil"/>
                <w:left w:val="nil"/>
                <w:bottom w:val="nil"/>
                <w:right w:val="nil"/>
                <w:between w:val="nil"/>
              </w:pBdr>
              <w:spacing w:after="16"/>
              <w:ind w:left="405"/>
              <w:jc w:val="both"/>
            </w:pPr>
            <w:r w:rsidRPr="00267F44">
              <w:t>Knowledge of technical principles for digital forestry</w:t>
            </w:r>
          </w:p>
          <w:p w14:paraId="1E30B572" w14:textId="77777777" w:rsidR="00A52F5A" w:rsidRPr="00267F44" w:rsidRDefault="00330512" w:rsidP="00267F44">
            <w:pPr>
              <w:pStyle w:val="Paragrafoelenco"/>
              <w:numPr>
                <w:ilvl w:val="0"/>
                <w:numId w:val="2"/>
              </w:numPr>
              <w:pBdr>
                <w:top w:val="nil"/>
                <w:left w:val="nil"/>
                <w:bottom w:val="nil"/>
                <w:right w:val="nil"/>
                <w:between w:val="nil"/>
              </w:pBdr>
              <w:spacing w:after="16"/>
              <w:ind w:left="405"/>
              <w:jc w:val="both"/>
            </w:pPr>
            <w:r w:rsidRPr="00267F44">
              <w:t>Precision forestry</w:t>
            </w:r>
          </w:p>
          <w:p w14:paraId="4DAD926E" w14:textId="77777777" w:rsidR="00A52F5A" w:rsidRPr="00267F44" w:rsidRDefault="00330512" w:rsidP="00267F44">
            <w:pPr>
              <w:pStyle w:val="Paragrafoelenco"/>
              <w:numPr>
                <w:ilvl w:val="0"/>
                <w:numId w:val="2"/>
              </w:numPr>
              <w:pBdr>
                <w:top w:val="nil"/>
                <w:left w:val="nil"/>
                <w:bottom w:val="nil"/>
                <w:right w:val="nil"/>
                <w:between w:val="nil"/>
              </w:pBdr>
              <w:spacing w:after="16"/>
              <w:ind w:left="405"/>
              <w:jc w:val="both"/>
            </w:pPr>
            <w:r w:rsidRPr="00267F44">
              <w:t>Forestry smart systems and technologies introductory aspects</w:t>
            </w:r>
          </w:p>
          <w:p w14:paraId="16D772C2" w14:textId="77777777" w:rsidR="00A52F5A" w:rsidRPr="00267F44" w:rsidRDefault="00330512" w:rsidP="00267F44">
            <w:pPr>
              <w:pStyle w:val="Paragrafoelenco"/>
              <w:numPr>
                <w:ilvl w:val="0"/>
                <w:numId w:val="2"/>
              </w:numPr>
              <w:pBdr>
                <w:top w:val="nil"/>
                <w:left w:val="nil"/>
                <w:bottom w:val="nil"/>
                <w:right w:val="nil"/>
                <w:between w:val="nil"/>
              </w:pBdr>
              <w:spacing w:after="16"/>
              <w:ind w:left="405"/>
              <w:jc w:val="both"/>
            </w:pPr>
            <w:r w:rsidRPr="00267F44">
              <w:t>Basic GIS knowledge</w:t>
            </w:r>
          </w:p>
          <w:p w14:paraId="625A4C6C" w14:textId="77777777" w:rsidR="00A52F5A" w:rsidRPr="00267F44" w:rsidRDefault="00330512" w:rsidP="00267F44">
            <w:pPr>
              <w:pStyle w:val="Paragrafoelenco"/>
              <w:numPr>
                <w:ilvl w:val="0"/>
                <w:numId w:val="2"/>
              </w:numPr>
              <w:spacing w:after="16"/>
              <w:ind w:left="405"/>
              <w:jc w:val="both"/>
            </w:pPr>
            <w:r w:rsidRPr="00267F44">
              <w:t>Basic forestry legislation (national and EU)</w:t>
            </w:r>
          </w:p>
          <w:p w14:paraId="3D32C42B" w14:textId="77777777" w:rsidR="00A52F5A" w:rsidRPr="00267F44" w:rsidRDefault="00330512" w:rsidP="00267F44">
            <w:pPr>
              <w:pStyle w:val="Paragrafoelenco"/>
              <w:numPr>
                <w:ilvl w:val="0"/>
                <w:numId w:val="2"/>
              </w:numPr>
              <w:spacing w:after="16"/>
              <w:ind w:left="405"/>
              <w:jc w:val="both"/>
            </w:pPr>
            <w:r w:rsidRPr="00267F44">
              <w:t>Process operations</w:t>
            </w:r>
          </w:p>
          <w:p w14:paraId="5F9C85E7" w14:textId="77777777" w:rsidR="00A52F5A" w:rsidRPr="00267F44" w:rsidRDefault="00330512" w:rsidP="00267F44">
            <w:pPr>
              <w:pStyle w:val="Paragrafoelenco"/>
              <w:numPr>
                <w:ilvl w:val="0"/>
                <w:numId w:val="2"/>
              </w:numPr>
              <w:spacing w:after="16"/>
              <w:ind w:left="405"/>
              <w:jc w:val="both"/>
            </w:pPr>
            <w:r w:rsidRPr="00267F44">
              <w:t>Weather forecast knowledge and/or tools</w:t>
            </w:r>
          </w:p>
          <w:p w14:paraId="12C9D86C" w14:textId="77777777" w:rsidR="00A52F5A" w:rsidRPr="00267F44" w:rsidRDefault="00330512" w:rsidP="00267F44">
            <w:pPr>
              <w:pStyle w:val="Paragrafoelenco"/>
              <w:numPr>
                <w:ilvl w:val="0"/>
                <w:numId w:val="2"/>
              </w:numPr>
              <w:spacing w:after="16"/>
              <w:ind w:left="405"/>
              <w:jc w:val="both"/>
            </w:pPr>
            <w:r w:rsidRPr="00267F44">
              <w:t>Wood technology</w:t>
            </w:r>
          </w:p>
          <w:p w14:paraId="6480511E" w14:textId="77777777" w:rsidR="00A52F5A" w:rsidRPr="00267F44" w:rsidRDefault="00330512" w:rsidP="00267F44">
            <w:pPr>
              <w:pStyle w:val="Paragrafoelenco"/>
              <w:numPr>
                <w:ilvl w:val="0"/>
                <w:numId w:val="2"/>
              </w:numPr>
              <w:spacing w:after="16"/>
              <w:ind w:left="405"/>
              <w:jc w:val="both"/>
            </w:pPr>
            <w:r w:rsidRPr="00267F44">
              <w:t>Renewable energy</w:t>
            </w:r>
          </w:p>
          <w:p w14:paraId="29B4DA58" w14:textId="77777777" w:rsidR="00A52F5A" w:rsidRPr="00267F44" w:rsidRDefault="00330512" w:rsidP="00267F44">
            <w:pPr>
              <w:pStyle w:val="Paragrafoelenco"/>
              <w:numPr>
                <w:ilvl w:val="0"/>
                <w:numId w:val="2"/>
              </w:numPr>
              <w:spacing w:after="16"/>
              <w:ind w:left="405"/>
              <w:jc w:val="both"/>
            </w:pPr>
            <w:r w:rsidRPr="00267F44">
              <w:t>Biodiversity knowledge</w:t>
            </w:r>
          </w:p>
          <w:p w14:paraId="1A2931C5" w14:textId="77777777" w:rsidR="00A52F5A" w:rsidRPr="00267F44" w:rsidRDefault="00A52F5A" w:rsidP="00267F44">
            <w:pPr>
              <w:pStyle w:val="Paragrafoelenco"/>
              <w:spacing w:after="16"/>
              <w:ind w:left="405"/>
              <w:jc w:val="both"/>
            </w:pPr>
          </w:p>
          <w:p w14:paraId="39671734" w14:textId="77777777" w:rsidR="00A52F5A" w:rsidRPr="00267F44" w:rsidRDefault="00330512" w:rsidP="00267F44">
            <w:pPr>
              <w:pStyle w:val="Paragrafoelenco"/>
              <w:numPr>
                <w:ilvl w:val="0"/>
                <w:numId w:val="2"/>
              </w:numPr>
              <w:spacing w:after="16"/>
              <w:ind w:left="405"/>
              <w:jc w:val="both"/>
            </w:pPr>
            <w:r w:rsidRPr="00267F44">
              <w:t>Sustainable forest management practices and planning</w:t>
            </w:r>
          </w:p>
          <w:p w14:paraId="42F1E80D" w14:textId="77777777" w:rsidR="00A52F5A" w:rsidRPr="00267F44" w:rsidRDefault="00330512" w:rsidP="00267F44">
            <w:pPr>
              <w:pStyle w:val="Paragrafoelenco"/>
              <w:numPr>
                <w:ilvl w:val="0"/>
                <w:numId w:val="2"/>
              </w:numPr>
              <w:spacing w:after="16"/>
              <w:ind w:left="405"/>
              <w:jc w:val="both"/>
            </w:pPr>
            <w:r w:rsidRPr="00267F44">
              <w:t>Climate change-resilient and stress-tolera</w:t>
            </w:r>
            <w:r w:rsidRPr="00267F44">
              <w:t xml:space="preserve">nt forests </w:t>
            </w:r>
          </w:p>
          <w:p w14:paraId="55602379" w14:textId="77777777" w:rsidR="00A52F5A" w:rsidRPr="00267F44" w:rsidRDefault="00330512" w:rsidP="00267F44">
            <w:pPr>
              <w:pStyle w:val="Paragrafoelenco"/>
              <w:numPr>
                <w:ilvl w:val="0"/>
                <w:numId w:val="2"/>
              </w:numPr>
              <w:spacing w:after="16"/>
              <w:ind w:left="405"/>
              <w:jc w:val="both"/>
            </w:pPr>
            <w:r w:rsidRPr="00267F44">
              <w:t xml:space="preserve">Biomass production and transformation </w:t>
            </w:r>
          </w:p>
          <w:p w14:paraId="643DB03F" w14:textId="77777777" w:rsidR="00A52F5A" w:rsidRPr="00267F44" w:rsidRDefault="00330512" w:rsidP="00267F44">
            <w:pPr>
              <w:pStyle w:val="Paragrafoelenco"/>
              <w:numPr>
                <w:ilvl w:val="0"/>
                <w:numId w:val="2"/>
              </w:numPr>
              <w:spacing w:after="16"/>
              <w:ind w:left="405"/>
              <w:jc w:val="both"/>
            </w:pPr>
            <w:r w:rsidRPr="00267F44">
              <w:t>Bio-based products and ecosystem services, re-use, recycling and valorisation of raw materials, by-products and waste; nutrients circulation vs nutrients removal</w:t>
            </w:r>
          </w:p>
          <w:p w14:paraId="2D9F522E" w14:textId="77777777" w:rsidR="00A52F5A" w:rsidRPr="00267F44" w:rsidRDefault="00330512" w:rsidP="00267F44">
            <w:pPr>
              <w:pStyle w:val="Paragrafoelenco"/>
              <w:numPr>
                <w:ilvl w:val="0"/>
                <w:numId w:val="2"/>
              </w:numPr>
              <w:spacing w:after="16"/>
              <w:ind w:left="405"/>
              <w:jc w:val="both"/>
            </w:pPr>
            <w:r w:rsidRPr="00267F44">
              <w:t xml:space="preserve">Knowledge of Forest Management Information </w:t>
            </w:r>
            <w:r w:rsidRPr="00267F44">
              <w:t>Systems</w:t>
            </w:r>
          </w:p>
        </w:tc>
      </w:tr>
      <w:tr w:rsidR="00A52F5A" w:rsidRPr="00267F44" w14:paraId="74FD8233" w14:textId="77777777" w:rsidTr="00267F44">
        <w:tc>
          <w:tcPr>
            <w:tcW w:w="2030" w:type="dxa"/>
            <w:shd w:val="clear" w:color="auto" w:fill="auto"/>
            <w:vAlign w:val="center"/>
          </w:tcPr>
          <w:p w14:paraId="7D1272B0" w14:textId="77777777" w:rsidR="00A52F5A" w:rsidRPr="00267F44" w:rsidRDefault="00330512">
            <w:pPr>
              <w:spacing w:after="16"/>
              <w:rPr>
                <w:b/>
                <w:sz w:val="28"/>
                <w:szCs w:val="28"/>
              </w:rPr>
            </w:pPr>
            <w:r w:rsidRPr="00267F44">
              <w:rPr>
                <w:b/>
                <w:sz w:val="28"/>
                <w:szCs w:val="28"/>
              </w:rPr>
              <w:t>Optional skills</w:t>
            </w:r>
          </w:p>
        </w:tc>
        <w:tc>
          <w:tcPr>
            <w:tcW w:w="7321" w:type="dxa"/>
            <w:shd w:val="clear" w:color="auto" w:fill="auto"/>
          </w:tcPr>
          <w:p w14:paraId="47C6C0B3" w14:textId="77777777" w:rsidR="00A52F5A" w:rsidRPr="00267F44" w:rsidRDefault="00330512" w:rsidP="00267F44">
            <w:pPr>
              <w:pStyle w:val="Paragrafoelenco"/>
              <w:numPr>
                <w:ilvl w:val="0"/>
                <w:numId w:val="2"/>
              </w:numPr>
              <w:spacing w:after="16"/>
              <w:ind w:left="405"/>
              <w:jc w:val="both"/>
            </w:pPr>
            <w:r w:rsidRPr="00267F44">
              <w:t>ICT: peer groups</w:t>
            </w:r>
          </w:p>
          <w:p w14:paraId="2EDB691F" w14:textId="77777777" w:rsidR="00A52F5A" w:rsidRPr="00267F44" w:rsidRDefault="00330512" w:rsidP="00267F44">
            <w:pPr>
              <w:pStyle w:val="Paragrafoelenco"/>
              <w:numPr>
                <w:ilvl w:val="0"/>
                <w:numId w:val="2"/>
              </w:numPr>
              <w:spacing w:after="16"/>
              <w:ind w:left="405"/>
              <w:jc w:val="both"/>
            </w:pPr>
            <w:r w:rsidRPr="00267F44">
              <w:t>Implementation of Forest Management Information Systems</w:t>
            </w:r>
          </w:p>
          <w:p w14:paraId="325C98CA" w14:textId="77777777" w:rsidR="00A52F5A" w:rsidRPr="00267F44" w:rsidRDefault="00330512" w:rsidP="00267F44">
            <w:pPr>
              <w:pStyle w:val="Paragrafoelenco"/>
              <w:numPr>
                <w:ilvl w:val="0"/>
                <w:numId w:val="2"/>
              </w:numPr>
              <w:spacing w:after="16"/>
              <w:ind w:left="405"/>
              <w:jc w:val="both"/>
            </w:pPr>
            <w:r w:rsidRPr="00267F44">
              <w:t>Use of robots/drones</w:t>
            </w:r>
          </w:p>
          <w:p w14:paraId="255E3EA6" w14:textId="77777777" w:rsidR="00A52F5A" w:rsidRPr="00267F44" w:rsidRDefault="00330512" w:rsidP="00267F44">
            <w:pPr>
              <w:pStyle w:val="Paragrafoelenco"/>
              <w:numPr>
                <w:ilvl w:val="0"/>
                <w:numId w:val="2"/>
              </w:numPr>
              <w:spacing w:after="16"/>
              <w:ind w:left="405"/>
              <w:jc w:val="both"/>
            </w:pPr>
            <w:r w:rsidRPr="00267F44">
              <w:t>Wood processing, heat generation &amp; services</w:t>
            </w:r>
          </w:p>
          <w:p w14:paraId="2B9621CD" w14:textId="77777777" w:rsidR="00A52F5A" w:rsidRPr="00267F44" w:rsidRDefault="00330512" w:rsidP="00267F44">
            <w:pPr>
              <w:pStyle w:val="Paragrafoelenco"/>
              <w:numPr>
                <w:ilvl w:val="0"/>
                <w:numId w:val="2"/>
              </w:numPr>
              <w:spacing w:after="16"/>
              <w:ind w:left="405"/>
              <w:jc w:val="both"/>
            </w:pPr>
            <w:r w:rsidRPr="00267F44">
              <w:t>Practical training with specific machinery</w:t>
            </w:r>
          </w:p>
          <w:p w14:paraId="399B717E" w14:textId="77777777" w:rsidR="00A52F5A" w:rsidRPr="00267F44" w:rsidRDefault="00330512" w:rsidP="00267F44">
            <w:pPr>
              <w:pStyle w:val="Paragrafoelenco"/>
              <w:numPr>
                <w:ilvl w:val="0"/>
                <w:numId w:val="2"/>
              </w:numPr>
              <w:spacing w:after="16"/>
              <w:ind w:left="405"/>
              <w:jc w:val="both"/>
            </w:pPr>
            <w:r w:rsidRPr="00267F44">
              <w:t xml:space="preserve">Creation and management of urban green spaces </w:t>
            </w:r>
          </w:p>
          <w:p w14:paraId="1B5DB535" w14:textId="77777777" w:rsidR="00A52F5A" w:rsidRPr="00267F44" w:rsidRDefault="00A52F5A" w:rsidP="00267F44">
            <w:pPr>
              <w:spacing w:after="16"/>
              <w:ind w:left="405"/>
              <w:jc w:val="both"/>
            </w:pPr>
          </w:p>
        </w:tc>
      </w:tr>
      <w:tr w:rsidR="00A52F5A" w:rsidRPr="00267F44" w14:paraId="27BEABBF" w14:textId="77777777" w:rsidTr="00267F44">
        <w:trPr>
          <w:trHeight w:val="783"/>
        </w:trPr>
        <w:tc>
          <w:tcPr>
            <w:tcW w:w="2030" w:type="dxa"/>
            <w:shd w:val="clear" w:color="auto" w:fill="auto"/>
            <w:vAlign w:val="center"/>
          </w:tcPr>
          <w:p w14:paraId="3C78D776" w14:textId="77777777" w:rsidR="00A52F5A" w:rsidRPr="00267F44" w:rsidRDefault="00330512">
            <w:pPr>
              <w:spacing w:after="16"/>
              <w:rPr>
                <w:b/>
                <w:sz w:val="28"/>
                <w:szCs w:val="28"/>
              </w:rPr>
            </w:pPr>
            <w:r w:rsidRPr="00267F44">
              <w:rPr>
                <w:b/>
                <w:sz w:val="28"/>
                <w:szCs w:val="28"/>
              </w:rPr>
              <w:t>Optional knowledge</w:t>
            </w:r>
          </w:p>
        </w:tc>
        <w:tc>
          <w:tcPr>
            <w:tcW w:w="7321" w:type="dxa"/>
            <w:shd w:val="clear" w:color="auto" w:fill="auto"/>
          </w:tcPr>
          <w:p w14:paraId="02EEAA4E" w14:textId="77777777" w:rsidR="00A52F5A" w:rsidRPr="00267F44" w:rsidRDefault="00330512" w:rsidP="00267F44">
            <w:pPr>
              <w:pStyle w:val="Paragrafoelenco"/>
              <w:numPr>
                <w:ilvl w:val="0"/>
                <w:numId w:val="2"/>
              </w:numPr>
              <w:spacing w:after="16"/>
              <w:ind w:left="405"/>
              <w:jc w:val="both"/>
            </w:pPr>
            <w:r w:rsidRPr="00267F44">
              <w:t>European environmental legislation/regulation</w:t>
            </w:r>
          </w:p>
          <w:p w14:paraId="19081D0C" w14:textId="77777777" w:rsidR="00A52F5A" w:rsidRPr="00267F44" w:rsidRDefault="00330512" w:rsidP="00267F44">
            <w:pPr>
              <w:pStyle w:val="Paragrafoelenco"/>
              <w:numPr>
                <w:ilvl w:val="0"/>
                <w:numId w:val="2"/>
              </w:numPr>
              <w:spacing w:after="16"/>
              <w:ind w:left="405"/>
              <w:jc w:val="both"/>
            </w:pPr>
            <w:r w:rsidRPr="00267F44">
              <w:t>Environmental policies, regulation, subsidy and support programmes</w:t>
            </w:r>
          </w:p>
          <w:p w14:paraId="674F1D5E" w14:textId="77777777" w:rsidR="00A52F5A" w:rsidRPr="00267F44" w:rsidRDefault="00330512" w:rsidP="00267F44">
            <w:pPr>
              <w:pStyle w:val="Paragrafoelenco"/>
              <w:numPr>
                <w:ilvl w:val="0"/>
                <w:numId w:val="2"/>
              </w:numPr>
              <w:spacing w:after="16"/>
              <w:ind w:left="405"/>
              <w:jc w:val="both"/>
            </w:pPr>
            <w:r w:rsidRPr="00267F44">
              <w:t>Life cycle assessment (LCA) aspects</w:t>
            </w:r>
          </w:p>
          <w:p w14:paraId="61267EFB" w14:textId="77777777" w:rsidR="00A52F5A" w:rsidRPr="00267F44" w:rsidRDefault="00330512" w:rsidP="00267F44">
            <w:pPr>
              <w:pStyle w:val="Paragrafoelenco"/>
              <w:numPr>
                <w:ilvl w:val="0"/>
                <w:numId w:val="2"/>
              </w:numPr>
              <w:spacing w:after="16"/>
              <w:ind w:left="405"/>
              <w:jc w:val="both"/>
            </w:pPr>
            <w:r w:rsidRPr="00267F44">
              <w:t>New technologies in pulp and paper manufacturing, Circular economy and recycling in the pulp and paper industry, Residues and industrial side new technologies in pulp and paper manufacturing</w:t>
            </w:r>
          </w:p>
          <w:p w14:paraId="1CE2493D" w14:textId="77777777" w:rsidR="00A52F5A" w:rsidRPr="00267F44" w:rsidRDefault="00330512" w:rsidP="00267F44">
            <w:pPr>
              <w:pStyle w:val="Paragrafoelenco"/>
              <w:numPr>
                <w:ilvl w:val="0"/>
                <w:numId w:val="2"/>
              </w:numPr>
              <w:spacing w:after="16"/>
              <w:ind w:left="405"/>
              <w:jc w:val="both"/>
            </w:pPr>
            <w:r w:rsidRPr="00267F44">
              <w:t>Use data analytics</w:t>
            </w:r>
          </w:p>
          <w:p w14:paraId="30206BC6" w14:textId="77777777" w:rsidR="00A52F5A" w:rsidRPr="00267F44" w:rsidRDefault="00330512" w:rsidP="00267F44">
            <w:pPr>
              <w:pStyle w:val="Paragrafoelenco"/>
              <w:numPr>
                <w:ilvl w:val="0"/>
                <w:numId w:val="2"/>
              </w:numPr>
              <w:spacing w:after="16"/>
              <w:ind w:left="405"/>
              <w:jc w:val="both"/>
            </w:pPr>
            <w:r w:rsidRPr="00267F44">
              <w:t>Knowledge of Decision Support Systems</w:t>
            </w:r>
          </w:p>
          <w:p w14:paraId="66D350C3" w14:textId="77777777" w:rsidR="00A52F5A" w:rsidRPr="00267F44" w:rsidRDefault="00330512" w:rsidP="00267F44">
            <w:pPr>
              <w:pStyle w:val="Paragrafoelenco"/>
              <w:numPr>
                <w:ilvl w:val="0"/>
                <w:numId w:val="2"/>
              </w:numPr>
              <w:spacing w:after="16"/>
              <w:ind w:left="405"/>
              <w:jc w:val="both"/>
            </w:pPr>
            <w:r w:rsidRPr="00267F44">
              <w:t>Circular</w:t>
            </w:r>
            <w:r w:rsidRPr="00267F44">
              <w:t xml:space="preserve"> economy knowledge</w:t>
            </w:r>
          </w:p>
          <w:p w14:paraId="53CE2DC4" w14:textId="77777777" w:rsidR="00A52F5A" w:rsidRPr="00267F44" w:rsidRDefault="00A52F5A" w:rsidP="00267F44">
            <w:pPr>
              <w:shd w:val="clear" w:color="auto" w:fill="F2F2F2"/>
              <w:ind w:left="405"/>
            </w:pPr>
          </w:p>
        </w:tc>
      </w:tr>
      <w:tr w:rsidR="00A52F5A" w:rsidRPr="00267F44" w14:paraId="4D4F235D" w14:textId="77777777" w:rsidTr="00267F44">
        <w:tc>
          <w:tcPr>
            <w:tcW w:w="2030" w:type="dxa"/>
            <w:shd w:val="clear" w:color="auto" w:fill="auto"/>
            <w:vAlign w:val="center"/>
          </w:tcPr>
          <w:p w14:paraId="58CF754F" w14:textId="77777777" w:rsidR="00A52F5A" w:rsidRPr="00267F44" w:rsidRDefault="00330512">
            <w:pPr>
              <w:spacing w:after="16"/>
              <w:rPr>
                <w:b/>
                <w:sz w:val="28"/>
                <w:szCs w:val="28"/>
              </w:rPr>
            </w:pPr>
            <w:r w:rsidRPr="00267F44">
              <w:rPr>
                <w:b/>
                <w:sz w:val="28"/>
                <w:szCs w:val="28"/>
              </w:rPr>
              <w:t>State</w:t>
            </w:r>
          </w:p>
        </w:tc>
        <w:tc>
          <w:tcPr>
            <w:tcW w:w="7321" w:type="dxa"/>
            <w:shd w:val="clear" w:color="auto" w:fill="auto"/>
          </w:tcPr>
          <w:p w14:paraId="29D43702" w14:textId="77777777" w:rsidR="00A52F5A" w:rsidRPr="00267F44" w:rsidRDefault="00A52F5A">
            <w:pPr>
              <w:spacing w:after="16"/>
              <w:jc w:val="both"/>
              <w:rPr>
                <w:b/>
                <w:sz w:val="28"/>
                <w:szCs w:val="28"/>
              </w:rPr>
            </w:pPr>
          </w:p>
        </w:tc>
      </w:tr>
      <w:tr w:rsidR="00A52F5A" w14:paraId="709CB05F" w14:textId="77777777" w:rsidTr="00267F44">
        <w:tc>
          <w:tcPr>
            <w:tcW w:w="2030" w:type="dxa"/>
            <w:shd w:val="clear" w:color="auto" w:fill="auto"/>
            <w:vAlign w:val="center"/>
          </w:tcPr>
          <w:p w14:paraId="700C863E" w14:textId="77777777" w:rsidR="00A52F5A" w:rsidRDefault="00330512">
            <w:pPr>
              <w:spacing w:after="16"/>
              <w:rPr>
                <w:b/>
                <w:sz w:val="28"/>
                <w:szCs w:val="28"/>
              </w:rPr>
            </w:pPr>
            <w:r w:rsidRPr="00267F44">
              <w:rPr>
                <w:b/>
                <w:sz w:val="28"/>
                <w:szCs w:val="28"/>
              </w:rPr>
              <w:t>Concept URI</w:t>
            </w:r>
          </w:p>
        </w:tc>
        <w:tc>
          <w:tcPr>
            <w:tcW w:w="7321" w:type="dxa"/>
            <w:shd w:val="clear" w:color="auto" w:fill="auto"/>
          </w:tcPr>
          <w:p w14:paraId="2B86E219" w14:textId="77777777" w:rsidR="00A52F5A" w:rsidRDefault="00A52F5A">
            <w:pPr>
              <w:spacing w:after="16"/>
              <w:jc w:val="both"/>
              <w:rPr>
                <w:b/>
                <w:sz w:val="28"/>
                <w:szCs w:val="28"/>
              </w:rPr>
            </w:pPr>
          </w:p>
        </w:tc>
      </w:tr>
    </w:tbl>
    <w:p w14:paraId="46271DCE" w14:textId="77777777" w:rsidR="00A52F5A" w:rsidRDefault="00A52F5A">
      <w:pPr>
        <w:spacing w:before="120" w:after="120"/>
        <w:ind w:left="1106" w:right="397" w:hanging="709"/>
        <w:jc w:val="both"/>
        <w:rPr>
          <w:sz w:val="24"/>
          <w:szCs w:val="24"/>
        </w:rPr>
      </w:pPr>
    </w:p>
    <w:p w14:paraId="65AF33E3" w14:textId="77777777" w:rsidR="00A52F5A" w:rsidRDefault="00330512">
      <w:pPr>
        <w:rPr>
          <w:sz w:val="24"/>
          <w:szCs w:val="24"/>
        </w:rPr>
      </w:pPr>
      <w:r>
        <w:br w:type="page"/>
      </w:r>
    </w:p>
    <w:p w14:paraId="0D667352" w14:textId="77777777" w:rsidR="00A52F5A" w:rsidRDefault="00330512">
      <w:pPr>
        <w:rPr>
          <w:b/>
          <w:sz w:val="30"/>
          <w:szCs w:val="30"/>
        </w:rPr>
      </w:pPr>
      <w:r>
        <w:rPr>
          <w:b/>
          <w:sz w:val="30"/>
          <w:szCs w:val="30"/>
        </w:rPr>
        <w:lastRenderedPageBreak/>
        <w:t>Annex I</w:t>
      </w:r>
    </w:p>
    <w:p w14:paraId="2E62BAD3" w14:textId="77777777" w:rsidR="00A52F5A" w:rsidRPr="00267F44" w:rsidRDefault="00330512">
      <w:pPr>
        <w:spacing w:after="16"/>
        <w:jc w:val="both"/>
        <w:rPr>
          <w:b/>
          <w:sz w:val="28"/>
          <w:szCs w:val="28"/>
        </w:rPr>
      </w:pPr>
      <w:r w:rsidRPr="00267F44">
        <w:rPr>
          <w:b/>
          <w:sz w:val="28"/>
          <w:szCs w:val="28"/>
        </w:rPr>
        <w:t>Basic Module for each occupational profile.</w:t>
      </w:r>
    </w:p>
    <w:p w14:paraId="1CA606AC" w14:textId="77777777" w:rsidR="00A52F5A" w:rsidRDefault="00A52F5A">
      <w:pPr>
        <w:spacing w:after="16"/>
        <w:jc w:val="both"/>
        <w:rPr>
          <w:b/>
          <w:sz w:val="28"/>
          <w:szCs w:val="28"/>
          <w:highlight w:val="yellow"/>
        </w:rPr>
      </w:pPr>
    </w:p>
    <w:tbl>
      <w:tblPr>
        <w:tblStyle w:val="a4"/>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5"/>
        <w:gridCol w:w="6885"/>
      </w:tblGrid>
      <w:tr w:rsidR="00A52F5A" w:rsidRPr="00267F44" w14:paraId="0343E5B9" w14:textId="77777777">
        <w:tc>
          <w:tcPr>
            <w:tcW w:w="2175" w:type="dxa"/>
            <w:vAlign w:val="center"/>
          </w:tcPr>
          <w:p w14:paraId="285ABC0B" w14:textId="77777777" w:rsidR="00A52F5A" w:rsidRPr="00267F44" w:rsidRDefault="00330512">
            <w:pPr>
              <w:spacing w:after="16"/>
              <w:rPr>
                <w:b/>
              </w:rPr>
            </w:pPr>
            <w:r w:rsidRPr="00267F44">
              <w:rPr>
                <w:b/>
              </w:rPr>
              <w:t xml:space="preserve">Units </w:t>
            </w:r>
          </w:p>
        </w:tc>
        <w:tc>
          <w:tcPr>
            <w:tcW w:w="6885" w:type="dxa"/>
          </w:tcPr>
          <w:p w14:paraId="3BECB761" w14:textId="77777777" w:rsidR="00A52F5A" w:rsidRPr="00267F44" w:rsidRDefault="00330512">
            <w:pPr>
              <w:spacing w:after="16"/>
              <w:jc w:val="both"/>
              <w:rPr>
                <w:b/>
              </w:rPr>
            </w:pPr>
            <w:r w:rsidRPr="00267F44">
              <w:rPr>
                <w:b/>
              </w:rPr>
              <w:t>Learning outcomes</w:t>
            </w:r>
          </w:p>
        </w:tc>
      </w:tr>
      <w:tr w:rsidR="00A52F5A" w:rsidRPr="00267F44" w14:paraId="2C7A85D9" w14:textId="77777777">
        <w:tc>
          <w:tcPr>
            <w:tcW w:w="2175" w:type="dxa"/>
            <w:vAlign w:val="center"/>
          </w:tcPr>
          <w:p w14:paraId="5ED0A9BF" w14:textId="77777777" w:rsidR="00A52F5A" w:rsidRPr="00267F44" w:rsidRDefault="00330512">
            <w:pPr>
              <w:spacing w:after="16"/>
              <w:jc w:val="both"/>
              <w:rPr>
                <w:b/>
              </w:rPr>
            </w:pPr>
            <w:r w:rsidRPr="00267F44">
              <w:rPr>
                <w:b/>
              </w:rPr>
              <w:t>Basic knowledge</w:t>
            </w:r>
          </w:p>
          <w:p w14:paraId="060CDF6E" w14:textId="77777777" w:rsidR="00A52F5A" w:rsidRPr="00267F44" w:rsidRDefault="00A52F5A">
            <w:pPr>
              <w:spacing w:after="16"/>
              <w:rPr>
                <w:b/>
              </w:rPr>
            </w:pPr>
          </w:p>
        </w:tc>
        <w:tc>
          <w:tcPr>
            <w:tcW w:w="6885" w:type="dxa"/>
          </w:tcPr>
          <w:p w14:paraId="36E43DAD" w14:textId="77777777" w:rsidR="00A52F5A" w:rsidRPr="00267F44" w:rsidRDefault="00330512">
            <w:pPr>
              <w:numPr>
                <w:ilvl w:val="0"/>
                <w:numId w:val="1"/>
              </w:numPr>
              <w:jc w:val="both"/>
            </w:pPr>
            <w:r w:rsidRPr="00267F44">
              <w:t>Definitions (soft skills, food industry, sustainability, bioeconomy)</w:t>
            </w:r>
          </w:p>
          <w:p w14:paraId="6D1EF0F5" w14:textId="77777777" w:rsidR="00A52F5A" w:rsidRPr="00267F44" w:rsidRDefault="00330512">
            <w:pPr>
              <w:numPr>
                <w:ilvl w:val="0"/>
                <w:numId w:val="1"/>
              </w:numPr>
              <w:jc w:val="both"/>
            </w:pPr>
            <w:r w:rsidRPr="00267F44">
              <w:t>Job safety</w:t>
            </w:r>
          </w:p>
          <w:p w14:paraId="570EE269" w14:textId="77777777" w:rsidR="00A52F5A" w:rsidRPr="00267F44" w:rsidRDefault="00330512">
            <w:pPr>
              <w:numPr>
                <w:ilvl w:val="0"/>
                <w:numId w:val="1"/>
              </w:numPr>
              <w:jc w:val="both"/>
            </w:pPr>
            <w:r w:rsidRPr="00267F44">
              <w:t>Digital learning/tools</w:t>
            </w:r>
          </w:p>
          <w:p w14:paraId="7110B646" w14:textId="77777777" w:rsidR="00A52F5A" w:rsidRPr="00267F44" w:rsidRDefault="00330512">
            <w:pPr>
              <w:numPr>
                <w:ilvl w:val="0"/>
                <w:numId w:val="1"/>
              </w:numPr>
              <w:jc w:val="both"/>
            </w:pPr>
            <w:r w:rsidRPr="00267F44">
              <w:t>Basic of economic and financial issues</w:t>
            </w:r>
          </w:p>
          <w:p w14:paraId="292D9D5B" w14:textId="77777777" w:rsidR="00A52F5A" w:rsidRPr="00267F44" w:rsidRDefault="00330512">
            <w:pPr>
              <w:numPr>
                <w:ilvl w:val="0"/>
                <w:numId w:val="1"/>
              </w:numPr>
              <w:jc w:val="both"/>
            </w:pPr>
            <w:r w:rsidRPr="00267F44">
              <w:t>English reading/understanding</w:t>
            </w:r>
          </w:p>
          <w:p w14:paraId="55FA84B3" w14:textId="77777777" w:rsidR="00A52F5A" w:rsidRPr="00267F44" w:rsidRDefault="00330512">
            <w:pPr>
              <w:numPr>
                <w:ilvl w:val="0"/>
                <w:numId w:val="1"/>
              </w:numPr>
              <w:jc w:val="both"/>
            </w:pPr>
            <w:r w:rsidRPr="00267F44">
              <w:t>Business-/Entrepreneurship Skills in general</w:t>
            </w:r>
          </w:p>
          <w:p w14:paraId="06C19C4D" w14:textId="77777777" w:rsidR="00A52F5A" w:rsidRPr="00267F44" w:rsidRDefault="00330512">
            <w:pPr>
              <w:numPr>
                <w:ilvl w:val="0"/>
                <w:numId w:val="1"/>
              </w:numPr>
              <w:spacing w:after="16"/>
              <w:jc w:val="both"/>
            </w:pPr>
            <w:r w:rsidRPr="00267F44">
              <w:t>Knowledge of agri-food communities</w:t>
            </w:r>
          </w:p>
          <w:p w14:paraId="4C95DE35" w14:textId="77777777" w:rsidR="00A52F5A" w:rsidRPr="00267F44" w:rsidRDefault="00A52F5A">
            <w:pPr>
              <w:spacing w:after="16"/>
              <w:jc w:val="both"/>
              <w:rPr>
                <w:b/>
              </w:rPr>
            </w:pPr>
          </w:p>
        </w:tc>
      </w:tr>
      <w:tr w:rsidR="00A52F5A" w:rsidRPr="00267F44" w14:paraId="18355015" w14:textId="77777777">
        <w:trPr>
          <w:trHeight w:val="3176"/>
        </w:trPr>
        <w:tc>
          <w:tcPr>
            <w:tcW w:w="2175" w:type="dxa"/>
            <w:vAlign w:val="center"/>
          </w:tcPr>
          <w:p w14:paraId="736DB391" w14:textId="77777777" w:rsidR="00A52F5A" w:rsidRPr="00267F44" w:rsidRDefault="00330512">
            <w:pPr>
              <w:spacing w:after="16"/>
              <w:jc w:val="both"/>
              <w:rPr>
                <w:b/>
              </w:rPr>
            </w:pPr>
            <w:r w:rsidRPr="00267F44">
              <w:rPr>
                <w:b/>
              </w:rPr>
              <w:t>Bu</w:t>
            </w:r>
            <w:r w:rsidRPr="00267F44">
              <w:rPr>
                <w:b/>
              </w:rPr>
              <w:t>siness planning/model</w:t>
            </w:r>
          </w:p>
          <w:p w14:paraId="528EA46E" w14:textId="77777777" w:rsidR="00A52F5A" w:rsidRPr="00267F44" w:rsidRDefault="00A52F5A">
            <w:pPr>
              <w:spacing w:after="16"/>
              <w:rPr>
                <w:b/>
              </w:rPr>
            </w:pPr>
          </w:p>
        </w:tc>
        <w:tc>
          <w:tcPr>
            <w:tcW w:w="6885" w:type="dxa"/>
          </w:tcPr>
          <w:p w14:paraId="4546F963" w14:textId="77777777" w:rsidR="00A52F5A" w:rsidRPr="00267F44" w:rsidRDefault="00330512">
            <w:pPr>
              <w:numPr>
                <w:ilvl w:val="0"/>
                <w:numId w:val="1"/>
              </w:numPr>
              <w:jc w:val="both"/>
            </w:pPr>
            <w:r w:rsidRPr="00267F44">
              <w:t>Innovation management and its deployment</w:t>
            </w:r>
          </w:p>
          <w:p w14:paraId="4EDA143E" w14:textId="77777777" w:rsidR="00A52F5A" w:rsidRPr="00267F44" w:rsidRDefault="00330512">
            <w:pPr>
              <w:numPr>
                <w:ilvl w:val="0"/>
                <w:numId w:val="1"/>
              </w:numPr>
              <w:jc w:val="both"/>
            </w:pPr>
            <w:r w:rsidRPr="00267F44">
              <w:t>Project management</w:t>
            </w:r>
          </w:p>
          <w:p w14:paraId="1F478117" w14:textId="77777777" w:rsidR="00A52F5A" w:rsidRPr="00267F44" w:rsidRDefault="00330512">
            <w:pPr>
              <w:numPr>
                <w:ilvl w:val="0"/>
                <w:numId w:val="1"/>
              </w:numPr>
              <w:jc w:val="both"/>
            </w:pPr>
            <w:r w:rsidRPr="00267F44">
              <w:t>Decision making</w:t>
            </w:r>
          </w:p>
          <w:p w14:paraId="15301EC8" w14:textId="77777777" w:rsidR="00A52F5A" w:rsidRPr="00267F44" w:rsidRDefault="00330512">
            <w:pPr>
              <w:numPr>
                <w:ilvl w:val="0"/>
                <w:numId w:val="1"/>
              </w:numPr>
              <w:jc w:val="both"/>
            </w:pPr>
            <w:r w:rsidRPr="00267F44">
              <w:t>Time management</w:t>
            </w:r>
          </w:p>
          <w:p w14:paraId="7219A6CF" w14:textId="77777777" w:rsidR="00A52F5A" w:rsidRPr="00267F44" w:rsidRDefault="00330512">
            <w:pPr>
              <w:numPr>
                <w:ilvl w:val="0"/>
                <w:numId w:val="1"/>
              </w:numPr>
              <w:jc w:val="both"/>
            </w:pPr>
            <w:r w:rsidRPr="00267F44">
              <w:t>Business planning</w:t>
            </w:r>
          </w:p>
          <w:p w14:paraId="5D215054" w14:textId="77777777" w:rsidR="00A52F5A" w:rsidRPr="00267F44" w:rsidRDefault="00330512">
            <w:pPr>
              <w:numPr>
                <w:ilvl w:val="0"/>
                <w:numId w:val="1"/>
              </w:numPr>
              <w:jc w:val="both"/>
            </w:pPr>
            <w:r w:rsidRPr="00267F44">
              <w:t>Sales and Marketing</w:t>
            </w:r>
          </w:p>
          <w:p w14:paraId="62138D8A" w14:textId="77777777" w:rsidR="00A52F5A" w:rsidRPr="00267F44" w:rsidRDefault="00330512">
            <w:pPr>
              <w:numPr>
                <w:ilvl w:val="0"/>
                <w:numId w:val="1"/>
              </w:numPr>
              <w:jc w:val="both"/>
            </w:pPr>
            <w:r w:rsidRPr="00267F44">
              <w:t>Cooperatives</w:t>
            </w:r>
          </w:p>
          <w:p w14:paraId="2329DDF9" w14:textId="77777777" w:rsidR="00A52F5A" w:rsidRPr="00267F44" w:rsidRDefault="00330512">
            <w:pPr>
              <w:numPr>
                <w:ilvl w:val="0"/>
                <w:numId w:val="1"/>
              </w:numPr>
              <w:spacing w:after="16"/>
              <w:jc w:val="both"/>
            </w:pPr>
            <w:r w:rsidRPr="00267F44">
              <w:t>Agri-food law, quality, safety and certification</w:t>
            </w:r>
          </w:p>
        </w:tc>
      </w:tr>
      <w:tr w:rsidR="00A52F5A" w:rsidRPr="00267F44" w14:paraId="4FCE8264" w14:textId="77777777">
        <w:trPr>
          <w:trHeight w:val="2025"/>
        </w:trPr>
        <w:tc>
          <w:tcPr>
            <w:tcW w:w="2175" w:type="dxa"/>
            <w:vAlign w:val="center"/>
          </w:tcPr>
          <w:p w14:paraId="504DF910" w14:textId="77777777" w:rsidR="00A52F5A" w:rsidRPr="00267F44" w:rsidRDefault="00330512">
            <w:pPr>
              <w:spacing w:after="16"/>
              <w:jc w:val="both"/>
              <w:rPr>
                <w:b/>
              </w:rPr>
            </w:pPr>
            <w:r w:rsidRPr="00267F44">
              <w:rPr>
                <w:b/>
              </w:rPr>
              <w:t>Social &amp; Communication</w:t>
            </w:r>
          </w:p>
          <w:p w14:paraId="5A58C6EF" w14:textId="77777777" w:rsidR="00A52F5A" w:rsidRPr="00267F44" w:rsidRDefault="00A52F5A">
            <w:pPr>
              <w:spacing w:after="16"/>
              <w:rPr>
                <w:b/>
              </w:rPr>
            </w:pPr>
          </w:p>
        </w:tc>
        <w:tc>
          <w:tcPr>
            <w:tcW w:w="6885" w:type="dxa"/>
          </w:tcPr>
          <w:p w14:paraId="1AD49CC9" w14:textId="77777777" w:rsidR="00A52F5A" w:rsidRPr="00267F44" w:rsidRDefault="00330512">
            <w:pPr>
              <w:numPr>
                <w:ilvl w:val="0"/>
                <w:numId w:val="1"/>
              </w:numPr>
              <w:jc w:val="both"/>
            </w:pPr>
            <w:r w:rsidRPr="00267F44">
              <w:t>Public speaking</w:t>
            </w:r>
          </w:p>
          <w:p w14:paraId="698F9C51" w14:textId="77777777" w:rsidR="00A52F5A" w:rsidRPr="00267F44" w:rsidRDefault="00330512">
            <w:pPr>
              <w:numPr>
                <w:ilvl w:val="0"/>
                <w:numId w:val="1"/>
              </w:numPr>
              <w:jc w:val="both"/>
            </w:pPr>
            <w:r w:rsidRPr="00267F44">
              <w:t>Negotiation and conflicts</w:t>
            </w:r>
          </w:p>
          <w:p w14:paraId="456CAC56" w14:textId="77777777" w:rsidR="00A52F5A" w:rsidRPr="00267F44" w:rsidRDefault="00330512">
            <w:pPr>
              <w:numPr>
                <w:ilvl w:val="0"/>
                <w:numId w:val="1"/>
              </w:numPr>
              <w:jc w:val="both"/>
            </w:pPr>
            <w:r w:rsidRPr="00267F44">
              <w:t>Food chain cooperation</w:t>
            </w:r>
          </w:p>
          <w:p w14:paraId="751C4212" w14:textId="77777777" w:rsidR="00A52F5A" w:rsidRPr="00267F44" w:rsidRDefault="00330512">
            <w:pPr>
              <w:numPr>
                <w:ilvl w:val="0"/>
                <w:numId w:val="1"/>
              </w:numPr>
              <w:jc w:val="both"/>
            </w:pPr>
            <w:r w:rsidRPr="00267F44">
              <w:t>Staff working/networking</w:t>
            </w:r>
          </w:p>
          <w:p w14:paraId="581F9CC8" w14:textId="77777777" w:rsidR="00A52F5A" w:rsidRPr="00267F44" w:rsidRDefault="00330512">
            <w:pPr>
              <w:numPr>
                <w:ilvl w:val="0"/>
                <w:numId w:val="1"/>
              </w:numPr>
              <w:spacing w:after="16"/>
              <w:jc w:val="both"/>
            </w:pPr>
            <w:r w:rsidRPr="00267F44">
              <w:t>Reporting and briefing</w:t>
            </w:r>
          </w:p>
        </w:tc>
      </w:tr>
      <w:tr w:rsidR="00A52F5A" w:rsidRPr="00267F44" w14:paraId="7498DED3" w14:textId="77777777">
        <w:trPr>
          <w:trHeight w:val="2424"/>
        </w:trPr>
        <w:tc>
          <w:tcPr>
            <w:tcW w:w="2175" w:type="dxa"/>
            <w:vAlign w:val="center"/>
          </w:tcPr>
          <w:p w14:paraId="406D1915" w14:textId="77777777" w:rsidR="00A52F5A" w:rsidRPr="00267F44" w:rsidRDefault="00330512">
            <w:pPr>
              <w:spacing w:after="16"/>
              <w:rPr>
                <w:b/>
              </w:rPr>
            </w:pPr>
            <w:r w:rsidRPr="00267F44">
              <w:rPr>
                <w:b/>
              </w:rPr>
              <w:t>Thinking</w:t>
            </w:r>
          </w:p>
        </w:tc>
        <w:tc>
          <w:tcPr>
            <w:tcW w:w="6885" w:type="dxa"/>
          </w:tcPr>
          <w:p w14:paraId="346823E7" w14:textId="77777777" w:rsidR="00A52F5A" w:rsidRPr="00267F44" w:rsidRDefault="00330512">
            <w:pPr>
              <w:numPr>
                <w:ilvl w:val="0"/>
                <w:numId w:val="1"/>
              </w:numPr>
              <w:jc w:val="both"/>
            </w:pPr>
            <w:r w:rsidRPr="00267F44">
              <w:t>Organisation, planning, proactive, flexible, and strategic thinking</w:t>
            </w:r>
          </w:p>
          <w:p w14:paraId="1A3636A1" w14:textId="77777777" w:rsidR="00A52F5A" w:rsidRPr="00267F44" w:rsidRDefault="00330512">
            <w:pPr>
              <w:numPr>
                <w:ilvl w:val="0"/>
                <w:numId w:val="1"/>
              </w:numPr>
              <w:jc w:val="both"/>
            </w:pPr>
            <w:r w:rsidRPr="00267F44">
              <w:t>Problem solving</w:t>
            </w:r>
          </w:p>
          <w:p w14:paraId="2CDA6C92" w14:textId="77777777" w:rsidR="00A52F5A" w:rsidRPr="00267F44" w:rsidRDefault="00330512">
            <w:pPr>
              <w:numPr>
                <w:ilvl w:val="0"/>
                <w:numId w:val="1"/>
              </w:numPr>
              <w:jc w:val="both"/>
            </w:pPr>
            <w:r w:rsidRPr="00267F44">
              <w:t>Interdisciplinary knowledge</w:t>
            </w:r>
          </w:p>
          <w:p w14:paraId="5283EBB7" w14:textId="77777777" w:rsidR="00A52F5A" w:rsidRPr="00267F44" w:rsidRDefault="00330512">
            <w:pPr>
              <w:numPr>
                <w:ilvl w:val="0"/>
                <w:numId w:val="1"/>
              </w:numPr>
              <w:jc w:val="both"/>
            </w:pPr>
            <w:r w:rsidRPr="00267F44">
              <w:t>Learning Continuously</w:t>
            </w:r>
          </w:p>
          <w:p w14:paraId="29F69AAE" w14:textId="77777777" w:rsidR="00A52F5A" w:rsidRPr="00267F44" w:rsidRDefault="00330512">
            <w:pPr>
              <w:numPr>
                <w:ilvl w:val="0"/>
                <w:numId w:val="1"/>
              </w:numPr>
              <w:spacing w:after="16"/>
              <w:jc w:val="both"/>
            </w:pPr>
            <w:r w:rsidRPr="00267F44">
              <w:t>Analytical, critical and creative thinking</w:t>
            </w:r>
          </w:p>
        </w:tc>
      </w:tr>
    </w:tbl>
    <w:p w14:paraId="27A927C9" w14:textId="77777777" w:rsidR="00A52F5A" w:rsidRDefault="00A52F5A">
      <w:pPr>
        <w:spacing w:before="120" w:after="120"/>
        <w:ind w:left="1106" w:right="397" w:hanging="709"/>
        <w:jc w:val="both"/>
        <w:rPr>
          <w:sz w:val="24"/>
          <w:szCs w:val="24"/>
        </w:rPr>
      </w:pPr>
    </w:p>
    <w:sectPr w:rsidR="00A52F5A">
      <w:headerReference w:type="default" r:id="rId8"/>
      <w:pgSz w:w="11906" w:h="16838"/>
      <w:pgMar w:top="1417" w:right="1417" w:bottom="1417"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15807" w14:textId="77777777" w:rsidR="00330512" w:rsidRDefault="00330512">
      <w:pPr>
        <w:spacing w:after="0" w:line="240" w:lineRule="auto"/>
      </w:pPr>
      <w:r>
        <w:separator/>
      </w:r>
    </w:p>
  </w:endnote>
  <w:endnote w:type="continuationSeparator" w:id="0">
    <w:p w14:paraId="54F6A38A" w14:textId="77777777" w:rsidR="00330512" w:rsidRDefault="00330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00B05" w14:textId="77777777" w:rsidR="00330512" w:rsidRDefault="00330512">
      <w:pPr>
        <w:spacing w:after="0" w:line="240" w:lineRule="auto"/>
      </w:pPr>
      <w:r>
        <w:separator/>
      </w:r>
    </w:p>
  </w:footnote>
  <w:footnote w:type="continuationSeparator" w:id="0">
    <w:p w14:paraId="5A591ECB" w14:textId="77777777" w:rsidR="00330512" w:rsidRDefault="00330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13BDA" w14:textId="77777777" w:rsidR="00A52F5A" w:rsidRDefault="00330512">
    <w:pPr>
      <w:pBdr>
        <w:top w:val="nil"/>
        <w:left w:val="nil"/>
        <w:bottom w:val="nil"/>
        <w:right w:val="nil"/>
        <w:between w:val="nil"/>
      </w:pBdr>
      <w:tabs>
        <w:tab w:val="center" w:pos="4536"/>
        <w:tab w:val="right" w:pos="9072"/>
      </w:tabs>
      <w:spacing w:after="0" w:line="240" w:lineRule="auto"/>
      <w:rPr>
        <w:i/>
        <w:color w:val="000000"/>
        <w:sz w:val="20"/>
        <w:szCs w:val="20"/>
      </w:rPr>
    </w:pPr>
    <w:r>
      <w:rPr>
        <w:b/>
        <w:i/>
        <w:color w:val="000000"/>
        <w:sz w:val="20"/>
        <w:szCs w:val="20"/>
      </w:rPr>
      <w:t>FIELDS</w:t>
    </w:r>
    <w:r>
      <w:rPr>
        <w:i/>
        <w:color w:val="000000"/>
        <w:sz w:val="20"/>
        <w:szCs w:val="20"/>
      </w:rPr>
      <w:t xml:space="preserve"> </w:t>
    </w:r>
    <w:r>
      <w:rPr>
        <w:noProof/>
      </w:rPr>
      <w:drawing>
        <wp:anchor distT="0" distB="0" distL="114300" distR="114300" simplePos="0" relativeHeight="251658240" behindDoc="0" locked="0" layoutInCell="1" hidden="0" allowOverlap="1" wp14:anchorId="5D46DCF7" wp14:editId="0297D869">
          <wp:simplePos x="0" y="0"/>
          <wp:positionH relativeFrom="column">
            <wp:posOffset>5805805</wp:posOffset>
          </wp:positionH>
          <wp:positionV relativeFrom="paragraph">
            <wp:posOffset>-316861</wp:posOffset>
          </wp:positionV>
          <wp:extent cx="655320" cy="742950"/>
          <wp:effectExtent l="0" t="0" r="0" b="0"/>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55320" cy="742950"/>
                  </a:xfrm>
                  <a:prstGeom prst="rect">
                    <a:avLst/>
                  </a:prstGeom>
                  <a:ln/>
                </pic:spPr>
              </pic:pic>
            </a:graphicData>
          </a:graphic>
        </wp:anchor>
      </w:drawing>
    </w:r>
  </w:p>
  <w:p w14:paraId="71920FE8" w14:textId="77777777" w:rsidR="00A52F5A" w:rsidRDefault="00330512">
    <w:pPr>
      <w:pBdr>
        <w:top w:val="nil"/>
        <w:left w:val="nil"/>
        <w:bottom w:val="nil"/>
        <w:right w:val="nil"/>
        <w:between w:val="nil"/>
      </w:pBdr>
      <w:tabs>
        <w:tab w:val="center" w:pos="4536"/>
        <w:tab w:val="right" w:pos="9072"/>
      </w:tabs>
      <w:spacing w:after="0" w:line="240" w:lineRule="auto"/>
      <w:rPr>
        <w:i/>
        <w:color w:val="000000"/>
        <w:sz w:val="20"/>
        <w:szCs w:val="20"/>
      </w:rPr>
    </w:pPr>
    <w:r>
      <w:rPr>
        <w:i/>
        <w:color w:val="000000"/>
        <w:sz w:val="20"/>
        <w:szCs w:val="20"/>
      </w:rPr>
      <w:t>WP 2 Task 2.1: Analysis of skill gaps and new profiles creation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A5352"/>
    <w:multiLevelType w:val="multilevel"/>
    <w:tmpl w:val="7B18A3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1417EB4"/>
    <w:multiLevelType w:val="hybridMultilevel"/>
    <w:tmpl w:val="38F471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99886988">
    <w:abstractNumId w:val="0"/>
  </w:num>
  <w:num w:numId="2" w16cid:durableId="752048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F5A"/>
    <w:rsid w:val="00267F44"/>
    <w:rsid w:val="00330512"/>
    <w:rsid w:val="00A52F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680DB"/>
  <w15:docId w15:val="{B7BEA3C0-B5A8-4EE1-B64D-A2B2B8DBE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A3626"/>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styleId="Grigliatabella">
    <w:name w:val="Table Grid"/>
    <w:basedOn w:val="Tabellanormale"/>
    <w:uiPriority w:val="39"/>
    <w:rsid w:val="00235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F6A24"/>
    <w:pPr>
      <w:ind w:left="720"/>
      <w:contextualSpacing/>
    </w:pPr>
  </w:style>
  <w:style w:type="paragraph" w:styleId="Intestazione">
    <w:name w:val="header"/>
    <w:basedOn w:val="Normale"/>
    <w:link w:val="IntestazioneCarattere"/>
    <w:uiPriority w:val="99"/>
    <w:unhideWhenUsed/>
    <w:rsid w:val="00315E88"/>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315E88"/>
  </w:style>
  <w:style w:type="paragraph" w:styleId="Pidipagina">
    <w:name w:val="footer"/>
    <w:basedOn w:val="Normale"/>
    <w:link w:val="PidipaginaCarattere"/>
    <w:uiPriority w:val="99"/>
    <w:unhideWhenUsed/>
    <w:rsid w:val="00315E88"/>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315E88"/>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2"/>
    <w:pPr>
      <w:spacing w:after="0" w:line="240" w:lineRule="auto"/>
    </w:pPr>
    <w:tblPr>
      <w:tblStyleRowBandSize w:val="1"/>
      <w:tblStyleColBandSize w:val="1"/>
      <w:tblCellMar>
        <w:left w:w="108" w:type="dxa"/>
        <w:right w:w="108" w:type="dxa"/>
      </w:tblCellMar>
    </w:tblPr>
  </w:style>
  <w:style w:type="paragraph" w:styleId="Testocommento">
    <w:name w:val="annotation text"/>
    <w:basedOn w:val="Normale"/>
    <w:link w:val="TestocommentoCarattere1"/>
    <w:uiPriority w:val="99"/>
    <w:semiHidden/>
    <w:unhideWhenUsed/>
    <w:pPr>
      <w:spacing w:line="240" w:lineRule="auto"/>
    </w:pPr>
    <w:rPr>
      <w:sz w:val="20"/>
      <w:szCs w:val="20"/>
    </w:rPr>
  </w:style>
  <w:style w:type="character" w:customStyle="1" w:styleId="TestocommentoCarattere">
    <w:name w:val="Testo commento Carattere"/>
    <w:basedOn w:val="Carpredefinitoparagrafo"/>
    <w:uiPriority w:val="99"/>
    <w:semiHidden/>
    <w:rPr>
      <w:sz w:val="20"/>
      <w:szCs w:val="20"/>
    </w:rPr>
  </w:style>
  <w:style w:type="character" w:styleId="Rimandocommento">
    <w:name w:val="annotation reference"/>
    <w:uiPriority w:val="99"/>
    <w:semiHidden/>
    <w:unhideWhenUsed/>
    <w:rPr>
      <w:sz w:val="16"/>
      <w:szCs w:val="16"/>
    </w:rPr>
  </w:style>
  <w:style w:type="paragraph" w:styleId="Soggettocommento">
    <w:name w:val="annotation subject"/>
    <w:basedOn w:val="Testocommento"/>
    <w:next w:val="Testocommento"/>
    <w:link w:val="SoggettocommentoCarattere1"/>
    <w:uiPriority w:val="99"/>
    <w:semiHidden/>
    <w:unhideWhenUsed/>
    <w:rPr>
      <w:b/>
      <w:bCs/>
    </w:rPr>
  </w:style>
  <w:style w:type="character" w:customStyle="1" w:styleId="SoggettocommentoCarattere">
    <w:name w:val="Soggetto commento Carattere"/>
    <w:basedOn w:val="TestocommentoCarattere"/>
    <w:uiPriority w:val="99"/>
    <w:semiHidden/>
    <w:rsid w:val="00AB44B1"/>
    <w:rPr>
      <w:b/>
      <w:bCs/>
      <w:sz w:val="20"/>
      <w:szCs w:val="20"/>
    </w:rPr>
  </w:style>
  <w:style w:type="paragraph" w:styleId="Revisione">
    <w:name w:val="Revision"/>
    <w:hidden/>
    <w:uiPriority w:val="99"/>
    <w:semiHidden/>
    <w:rsid w:val="00AB44B1"/>
    <w:pPr>
      <w:spacing w:after="0" w:line="240" w:lineRule="auto"/>
    </w:pPr>
  </w:style>
  <w:style w:type="table" w:customStyle="1" w:styleId="a0">
    <w:basedOn w:val="TableNormal2"/>
    <w:pPr>
      <w:spacing w:after="0" w:line="240" w:lineRule="auto"/>
    </w:pPr>
    <w:tblPr>
      <w:tblStyleRowBandSize w:val="1"/>
      <w:tblStyleColBandSize w:val="1"/>
      <w:tblCellMar>
        <w:left w:w="108" w:type="dxa"/>
        <w:right w:w="108" w:type="dxa"/>
      </w:tblCellMar>
    </w:tblPr>
  </w:style>
  <w:style w:type="character" w:customStyle="1" w:styleId="SoggettocommentoCarattere1">
    <w:name w:val="Soggetto commento Carattere1"/>
    <w:basedOn w:val="TestocommentoCarattere1"/>
    <w:link w:val="Soggettocommento"/>
    <w:uiPriority w:val="99"/>
    <w:semiHidden/>
    <w:rPr>
      <w:b/>
      <w:bCs/>
      <w:sz w:val="20"/>
      <w:szCs w:val="20"/>
    </w:rPr>
  </w:style>
  <w:style w:type="character" w:customStyle="1" w:styleId="TestocommentoCarattere1">
    <w:name w:val="Testo commento Carattere1"/>
    <w:link w:val="Testocommento"/>
    <w:uiPriority w:val="99"/>
    <w:semiHidden/>
    <w:rPr>
      <w:sz w:val="20"/>
      <w:szCs w:val="20"/>
    </w:rPr>
  </w:style>
  <w:style w:type="table" w:customStyle="1" w:styleId="a1">
    <w:basedOn w:val="TableNormal2"/>
    <w:pPr>
      <w:spacing w:after="0" w:line="240" w:lineRule="auto"/>
    </w:pPr>
    <w:tblPr>
      <w:tblStyleRowBandSize w:val="1"/>
      <w:tblStyleColBandSize w:val="1"/>
      <w:tblCellMar>
        <w:left w:w="108" w:type="dxa"/>
        <w:right w:w="108" w:type="dxa"/>
      </w:tblCellMar>
    </w:tblPr>
  </w:style>
  <w:style w:type="table" w:customStyle="1" w:styleId="a2">
    <w:basedOn w:val="TableNormal2"/>
    <w:pPr>
      <w:spacing w:after="0" w:line="240" w:lineRule="auto"/>
    </w:pPr>
    <w:tblPr>
      <w:tblStyleRowBandSize w:val="1"/>
      <w:tblStyleColBandSize w:val="1"/>
      <w:tblCellMar>
        <w:left w:w="108" w:type="dxa"/>
        <w:right w:w="108" w:type="dxa"/>
      </w:tblCellMar>
    </w:tblPr>
    <w:tcPr>
      <w:shd w:val="clear" w:color="auto" w:fill="DEEBF6"/>
    </w:tcPr>
  </w:style>
  <w:style w:type="table" w:customStyle="1" w:styleId="a3">
    <w:basedOn w:val="TableNormal0"/>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4">
    <w:basedOn w:val="TableNormal0"/>
    <w:pPr>
      <w:spacing w:after="0" w:line="240" w:lineRule="auto"/>
    </w:pPr>
    <w:tblPr>
      <w:tblStyleRowBandSize w:val="1"/>
      <w:tblStyleColBandSize w:val="1"/>
      <w:tblCellMar>
        <w:left w:w="115" w:type="dxa"/>
        <w:right w:w="115" w:type="dxa"/>
      </w:tblCellMar>
    </w:tblPr>
    <w:tcPr>
      <w:shd w:val="clear" w:color="auto" w:fill="DEEBF6"/>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IPp5FJbatRk9Ybasv7XHmzyrQA==">AMUW2mWJNU8CEycQ5kTQ2HDisWievuphWsfi+w3MdFPwmIwQnJ1tjZgu429eEWIg3uabiHPcCUMznV2ncZfs+k1lTXK7ZKqhehYVjFTiooro1eR3fXu0diF8ovYGQIEbTuyQ28ujGw+f7JdvNLTMYgbGnWlClwIFBpBO4lr6rqxXh5bLfyzeQYuqmWvQ/AomxR1QdycWXqNoGkhntAVQNB8d8eCa6DQJSjL0WHlFBhgoiuaGa7+2M0rCTqEaHA7/nvgk4U0OMLXbf2LPQU/4wBdKL+AnRS/QkJofFHOH6dyJcRY5vOC9SKLW60wnjkgNbvpuixpGyweKl/p1qwCmyiIIkgoSFX61gkKVI2KAtE2o3S9niWmLSPgpohAf7JmLo/cy8/kwjuiT5nTmZ35x1PWh8J9b89ZTk3gb9NiL5ONEatTIgF4NtDTS5GaNpvZceQOEkTEnS058MxQzbA+Qyy2M7hcHdR1FTzTFtkOm+WFhsRhzzskpzmYO+Y+TOE/gB5gU3WfT0TcEi8LfGh5lbnojgnOcYrdY7JZgK99UHIhRK+v8/qEMkA22Dlph8jXD+PMdi4Bx3MmFcdfwuubdGXG4wYmWFlmCH846JfJq8gXO2RwgwhaoaPuQmOId1sly+dIdmGH9UVJvIVwcyJdZ9oCqX0uUopU/H5MPPhlTVIBAUdtEMWpCCXMYwf/eHx6kJqfh/lCY+yLE/jiSkjI8NO25dcwHmLSFVjUROmog3RoK7Lk46NBWPpCXOPXf9u6mHPjT37Xb+ICgy7qOHOSTLvc2NnlTDQPlE2RohZRR7L/XF00RsvKvwN7jOjJZo6+jjz7Cw0yQk1N6JQ7wB5fIJNM9cOjSiIuhGPTMpd4aIqz2DsqOj9t1UK00nrEbLm51hNJh+WKTrBMSTOeLhMqAjlzIXkC6Zgcv+ZIKGfi3o+5uKeoeEKHzPbCynO6C3yvRKwV35RkTNAzvp1K2eacSNTvnh4vnG5J8coAn34YE3B7E10x1vE4taJ1Hc785TVlNZeM8qEzokmDtzRncGNoQlVb2n5DoWHijI/pkqARSnv2f92mw7/atH/3gnGbKhaRYiR9THGOAiNDdoCP5a173pbEKtn3y061BmuW0h+mZ7rop0vYfar8RchqFwzo3y/e8vLwGNTgvhY/IDhHp5Ux+zjy/PDZdxXUt6Hh9uegSMcly+r7qrfShhAAet6ljIkKtSdQYVlngsMvj6ZlPy8fkYwqu2ZJA5eu/pBq+C2Eg0DaHU7dQifJ64FfcVuXd9mn8W9j8KV95Jw65ttgLxXJPNwg2oqMy2kTe5IZWfkDAI9JOtNIbIFcJxxhDNvHg/xQR0lNgeRxJ15Fo+GGyKDnzBWb+K5zIGsjPXjzy+uflJhipLYNHLLp1IYXPXYq5y8NZPMIjBP0OWFYzw76azMNzCF+JSqy3JAROyczLAs6Lefwba5EiOH0XYgNP641vTr9Ovg7kKrUn6TNQrUf6Gm8UnVms5OeCZBjfK0ClVUmatWNIN4iOd+kHqPF9mF9QR30ZEdKeSUveoFjXX5xL+RsKxm01jvhL+KeU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646</Words>
  <Characters>3684</Characters>
  <Application>Microsoft Office Word</Application>
  <DocSecurity>0</DocSecurity>
  <Lines>30</Lines>
  <Paragraphs>8</Paragraphs>
  <ScaleCrop>false</ScaleCrop>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Tomao</dc:creator>
  <cp:lastModifiedBy>Francesca </cp:lastModifiedBy>
  <cp:revision>2</cp:revision>
  <dcterms:created xsi:type="dcterms:W3CDTF">2021-01-11T11:22:00Z</dcterms:created>
  <dcterms:modified xsi:type="dcterms:W3CDTF">2022-04-22T13:06:00Z</dcterms:modified>
</cp:coreProperties>
</file>